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3EBE" w14:textId="77777777" w:rsidR="00A02540" w:rsidRPr="00406709" w:rsidRDefault="00477AF8" w:rsidP="00544F05">
      <w:pPr>
        <w:spacing w:before="240" w:line="276" w:lineRule="auto"/>
        <w:jc w:val="center"/>
        <w:rPr>
          <w:rFonts w:ascii="Sylfaen" w:hAnsi="Sylfaen"/>
          <w:b/>
          <w:sz w:val="32"/>
        </w:rPr>
      </w:pPr>
      <w:r w:rsidRPr="00406709">
        <w:rPr>
          <w:rFonts w:ascii="Sylfaen" w:hAnsi="Sylfaen"/>
          <w:b/>
          <w:sz w:val="32"/>
        </w:rPr>
        <w:t>Analysis of macroeconomic scenarios</w:t>
      </w:r>
    </w:p>
    <w:p w14:paraId="080DCF46" w14:textId="77777777" w:rsidR="00711066" w:rsidRPr="00406709" w:rsidRDefault="00711066" w:rsidP="00544F05">
      <w:pPr>
        <w:spacing w:before="240" w:line="276" w:lineRule="auto"/>
      </w:pPr>
    </w:p>
    <w:p w14:paraId="14D57883" w14:textId="77777777" w:rsidR="0014592A" w:rsidRPr="00406709" w:rsidRDefault="0014592A" w:rsidP="00544F05">
      <w:pPr>
        <w:pStyle w:val="Heading1"/>
        <w:spacing w:before="240" w:line="276" w:lineRule="auto"/>
        <w:rPr>
          <w:rFonts w:ascii="Sylfaen" w:hAnsi="Sylfaen"/>
          <w:b/>
          <w:bCs w:val="0"/>
          <w:sz w:val="28"/>
          <w:szCs w:val="28"/>
        </w:rPr>
      </w:pPr>
      <w:r w:rsidRPr="00406709">
        <w:rPr>
          <w:rFonts w:ascii="Sylfaen" w:hAnsi="Sylfaen"/>
          <w:b/>
          <w:sz w:val="28"/>
        </w:rPr>
        <w:t>Introduction</w:t>
      </w:r>
    </w:p>
    <w:p w14:paraId="5C7D0963" w14:textId="29797982" w:rsidR="00BC7174" w:rsidRPr="00F81BEE" w:rsidRDefault="00BC7174" w:rsidP="00BC7174">
      <w:pPr>
        <w:spacing w:before="240" w:line="276" w:lineRule="auto"/>
        <w:ind w:firstLine="540"/>
        <w:jc w:val="both"/>
        <w:rPr>
          <w:rFonts w:ascii="Sylfaen" w:hAnsi="Sylfaen" w:cs="Segoe UI"/>
          <w:sz w:val="20"/>
          <w:szCs w:val="20"/>
          <w:lang w:val="en-US"/>
        </w:rPr>
      </w:pPr>
      <w:r w:rsidRPr="00406709">
        <w:rPr>
          <w:rFonts w:ascii="Sylfaen" w:hAnsi="Sylfaen"/>
          <w:sz w:val="20"/>
        </w:rPr>
        <w:t xml:space="preserve">The trend towards a much faster economic recovery </w:t>
      </w:r>
      <w:r w:rsidR="007664AD" w:rsidRPr="00406709">
        <w:rPr>
          <w:rFonts w:ascii="Sylfaen" w:hAnsi="Sylfaen"/>
          <w:sz w:val="20"/>
          <w:lang w:val="en-US"/>
        </w:rPr>
        <w:t>has become</w:t>
      </w:r>
      <w:r w:rsidR="007664AD" w:rsidRPr="00406709">
        <w:rPr>
          <w:rFonts w:ascii="Sylfaen" w:hAnsi="Sylfaen"/>
          <w:sz w:val="20"/>
        </w:rPr>
        <w:t xml:space="preserve"> </w:t>
      </w:r>
      <w:r w:rsidRPr="00406709">
        <w:rPr>
          <w:rFonts w:ascii="Sylfaen" w:hAnsi="Sylfaen"/>
          <w:sz w:val="20"/>
        </w:rPr>
        <w:t>apparent</w:t>
      </w:r>
      <w:r w:rsidR="007664AD" w:rsidRPr="00406709">
        <w:rPr>
          <w:rFonts w:ascii="Sylfaen" w:hAnsi="Sylfaen"/>
          <w:sz w:val="20"/>
        </w:rPr>
        <w:t xml:space="preserve">than previously expected </w:t>
      </w:r>
      <w:r w:rsidRPr="00406709">
        <w:rPr>
          <w:rFonts w:ascii="Sylfaen" w:hAnsi="Sylfaen"/>
          <w:sz w:val="20"/>
        </w:rPr>
        <w:t>from 2021 onwards.  Following the COVID-19 pandemic, the global economy was characterized by a V-shaped growth dynamic</w:t>
      </w:r>
      <w:r w:rsidR="007664AD" w:rsidRPr="00406709">
        <w:rPr>
          <w:rFonts w:ascii="Sylfaen" w:hAnsi="Sylfaen"/>
          <w:sz w:val="20"/>
          <w:lang w:val="en-US"/>
        </w:rPr>
        <w:t>s</w:t>
      </w:r>
      <w:r w:rsidRPr="00406709">
        <w:rPr>
          <w:rFonts w:ascii="Sylfaen" w:hAnsi="Sylfaen"/>
          <w:sz w:val="20"/>
        </w:rPr>
        <w:t xml:space="preserve"> and was still in recovery, however, since the Russian invasion of Ukraine, the prospects of growth have deteriorated, and uncertainty has increased due to both the ongoing war in Ukraine and sanctions imposed against Russia.  </w:t>
      </w:r>
    </w:p>
    <w:p w14:paraId="43DE05F6" w14:textId="4535E179" w:rsidR="00BC7174" w:rsidRPr="00406709" w:rsidRDefault="00BC7174" w:rsidP="00BC7174">
      <w:pPr>
        <w:spacing w:before="240" w:line="276" w:lineRule="auto"/>
        <w:ind w:firstLine="540"/>
        <w:jc w:val="both"/>
        <w:rPr>
          <w:rFonts w:ascii="Sylfaen" w:hAnsi="Sylfaen" w:cs="Segoe UI"/>
          <w:sz w:val="20"/>
          <w:szCs w:val="20"/>
        </w:rPr>
      </w:pPr>
      <w:r w:rsidRPr="00406709">
        <w:rPr>
          <w:rFonts w:ascii="Sylfaen" w:hAnsi="Sylfaen"/>
          <w:sz w:val="20"/>
        </w:rPr>
        <w:t>Uncertainty about the recovery of the global economy and the medium-term outlook remains high, even in the aftermath of the pandemic, as recent world events are also a new source of uncertainty.  The pace of recovery varies across countries and sectors, depending</w:t>
      </w:r>
      <w:r w:rsidR="008935F8" w:rsidRPr="00406709">
        <w:rPr>
          <w:rFonts w:ascii="Sylfaen" w:hAnsi="Sylfaen"/>
          <w:sz w:val="20"/>
          <w:lang w:val="en-US"/>
        </w:rPr>
        <w:t>,</w:t>
      </w:r>
      <w:r w:rsidRPr="00406709">
        <w:rPr>
          <w:rFonts w:ascii="Sylfaen" w:hAnsi="Sylfaen"/>
          <w:sz w:val="20"/>
        </w:rPr>
        <w:t xml:space="preserve"> on the one hand, on the extent of the damage caused by the pandemic and </w:t>
      </w:r>
      <w:r w:rsidRPr="00F81BEE">
        <w:rPr>
          <w:rFonts w:ascii="Sylfaen" w:hAnsi="Sylfaen"/>
          <w:sz w:val="20"/>
        </w:rPr>
        <w:t>the response of supportive policies,</w:t>
      </w:r>
      <w:r w:rsidRPr="00406709">
        <w:rPr>
          <w:rFonts w:ascii="Sylfaen" w:hAnsi="Sylfaen"/>
          <w:sz w:val="20"/>
        </w:rPr>
        <w:t xml:space="preserve"> and</w:t>
      </w:r>
      <w:r w:rsidR="008935F8" w:rsidRPr="00406709">
        <w:rPr>
          <w:rFonts w:ascii="Sylfaen" w:hAnsi="Sylfaen"/>
          <w:sz w:val="20"/>
          <w:lang w:val="en-US"/>
        </w:rPr>
        <w:t>,</w:t>
      </w:r>
      <w:r w:rsidRPr="00406709">
        <w:rPr>
          <w:rFonts w:ascii="Sylfaen" w:hAnsi="Sylfaen"/>
          <w:sz w:val="20"/>
        </w:rPr>
        <w:t xml:space="preserve"> on the other hand, on rising food and oil prices </w:t>
      </w:r>
      <w:r w:rsidR="008935F8" w:rsidRPr="00406709">
        <w:rPr>
          <w:rFonts w:ascii="Sylfaen" w:hAnsi="Sylfaen"/>
          <w:sz w:val="20"/>
          <w:lang w:val="en-US"/>
        </w:rPr>
        <w:t xml:space="preserve">on the </w:t>
      </w:r>
      <w:r w:rsidR="008935F8" w:rsidRPr="00406709">
        <w:rPr>
          <w:rFonts w:ascii="Sylfaen" w:hAnsi="Sylfaen"/>
          <w:sz w:val="20"/>
        </w:rPr>
        <w:t xml:space="preserve">global </w:t>
      </w:r>
      <w:r w:rsidR="008935F8" w:rsidRPr="00406709">
        <w:rPr>
          <w:rFonts w:ascii="Sylfaen" w:hAnsi="Sylfaen"/>
          <w:sz w:val="20"/>
          <w:lang w:val="en-US"/>
        </w:rPr>
        <w:t xml:space="preserve">market </w:t>
      </w:r>
      <w:r w:rsidRPr="00406709">
        <w:rPr>
          <w:rFonts w:ascii="Sylfaen" w:hAnsi="Sylfaen"/>
          <w:sz w:val="20"/>
        </w:rPr>
        <w:t xml:space="preserve">and the uncertainly caused by the Russian-Ukrainian war.   </w:t>
      </w:r>
    </w:p>
    <w:p w14:paraId="379796E5" w14:textId="77777777" w:rsidR="00BC7174" w:rsidRPr="00406709" w:rsidRDefault="00BC7174" w:rsidP="00BC7174">
      <w:pPr>
        <w:spacing w:before="240" w:line="276" w:lineRule="auto"/>
        <w:ind w:firstLine="540"/>
        <w:jc w:val="both"/>
        <w:rPr>
          <w:rFonts w:ascii="Sylfaen" w:hAnsi="Sylfaen" w:cs="Segoe UI"/>
          <w:sz w:val="20"/>
          <w:szCs w:val="20"/>
        </w:rPr>
      </w:pPr>
      <w:r w:rsidRPr="00406709">
        <w:rPr>
          <w:rFonts w:ascii="Sylfaen" w:hAnsi="Sylfaen"/>
          <w:sz w:val="20"/>
        </w:rPr>
        <w:t xml:space="preserve">The war in Ukraine has led to a global humanitarian crisis.  At the same time, the economic damage from the conflict </w:t>
      </w:r>
      <w:r w:rsidRPr="00F81BEE">
        <w:rPr>
          <w:rFonts w:ascii="Sylfaen" w:hAnsi="Sylfaen"/>
          <w:sz w:val="20"/>
        </w:rPr>
        <w:t>shall cause</w:t>
      </w:r>
      <w:r w:rsidRPr="00406709">
        <w:rPr>
          <w:rFonts w:ascii="Sylfaen" w:hAnsi="Sylfaen"/>
          <w:sz w:val="20"/>
        </w:rPr>
        <w:t xml:space="preserve"> a significant slowdown in global growth in 2023 and a rise in inflation. Sharp increases in fuel and food prices hit the most </w:t>
      </w:r>
      <w:r w:rsidRPr="00F81BEE">
        <w:rPr>
          <w:rFonts w:ascii="Sylfaen" w:hAnsi="Sylfaen"/>
          <w:sz w:val="20"/>
        </w:rPr>
        <w:t>vulnerable groups</w:t>
      </w:r>
      <w:r w:rsidRPr="00406709">
        <w:rPr>
          <w:rFonts w:ascii="Sylfaen" w:hAnsi="Sylfaen"/>
          <w:sz w:val="20"/>
        </w:rPr>
        <w:t xml:space="preserve"> in low-income countries.</w:t>
      </w:r>
    </w:p>
    <w:p w14:paraId="4D849194" w14:textId="2789E1A4" w:rsidR="00BC7174" w:rsidRPr="00406709" w:rsidRDefault="00BC7174" w:rsidP="00BC7174">
      <w:pPr>
        <w:spacing w:before="240" w:line="276" w:lineRule="auto"/>
        <w:ind w:firstLine="540"/>
        <w:jc w:val="both"/>
        <w:rPr>
          <w:rFonts w:ascii="Sylfaen" w:hAnsi="Sylfaen" w:cs="Segoe UI"/>
          <w:sz w:val="20"/>
          <w:szCs w:val="20"/>
        </w:rPr>
      </w:pPr>
      <w:r w:rsidRPr="00406709">
        <w:rPr>
          <w:rFonts w:ascii="Sylfaen" w:hAnsi="Sylfaen"/>
          <w:sz w:val="20"/>
        </w:rPr>
        <w:t xml:space="preserve">According to the October 2022 World Economic Outlook, the International Monetary Fund estimates global growth at 3.2% in 2022-2023, following 6% growth </w:t>
      </w:r>
      <w:r w:rsidR="008935F8" w:rsidRPr="00406709">
        <w:rPr>
          <w:rFonts w:ascii="Sylfaen" w:hAnsi="Sylfaen"/>
          <w:sz w:val="20"/>
          <w:lang w:val="en-US"/>
        </w:rPr>
        <w:t xml:space="preserve">recorded </w:t>
      </w:r>
      <w:r w:rsidRPr="00406709">
        <w:rPr>
          <w:rFonts w:ascii="Sylfaen" w:hAnsi="Sylfaen"/>
          <w:sz w:val="20"/>
        </w:rPr>
        <w:t xml:space="preserve">in 2021.  The forecast for October 2022 is 0.2 </w:t>
      </w:r>
      <w:r w:rsidRPr="00F81BEE">
        <w:rPr>
          <w:rFonts w:ascii="Sylfaen" w:hAnsi="Sylfaen"/>
          <w:sz w:val="20"/>
        </w:rPr>
        <w:t>percentage point</w:t>
      </w:r>
      <w:r w:rsidRPr="00406709">
        <w:rPr>
          <w:rFonts w:ascii="Sylfaen" w:hAnsi="Sylfaen"/>
          <w:sz w:val="20"/>
        </w:rPr>
        <w:t xml:space="preserve"> lower than the forecast for July 2022. The reason for the revised expectations was the war-related issues. Future growth </w:t>
      </w:r>
      <w:r w:rsidR="008935F8" w:rsidRPr="00F81BEE">
        <w:rPr>
          <w:rFonts w:ascii="Sylfaen" w:hAnsi="Sylfaen"/>
          <w:sz w:val="20"/>
          <w:lang w:val="en-US"/>
        </w:rPr>
        <w:t>will</w:t>
      </w:r>
      <w:r w:rsidR="008935F8" w:rsidRPr="00F81BEE">
        <w:rPr>
          <w:rFonts w:ascii="Sylfaen" w:hAnsi="Sylfaen"/>
          <w:sz w:val="20"/>
        </w:rPr>
        <w:t xml:space="preserve"> </w:t>
      </w:r>
      <w:r w:rsidRPr="00F81BEE">
        <w:rPr>
          <w:rFonts w:ascii="Sylfaen" w:hAnsi="Sylfaen"/>
          <w:sz w:val="20"/>
        </w:rPr>
        <w:t>require</w:t>
      </w:r>
      <w:r w:rsidRPr="00406709">
        <w:rPr>
          <w:rFonts w:ascii="Sylfaen" w:hAnsi="Sylfaen"/>
          <w:sz w:val="20"/>
        </w:rPr>
        <w:t xml:space="preserve"> multilateral efforts to respond to the humanitarian crisis, prevent further economic fragmentation, maintain global liquidity, manage debt issues, tackle climate change, and end </w:t>
      </w:r>
      <w:r w:rsidR="008935F8" w:rsidRPr="00406709">
        <w:rPr>
          <w:rFonts w:ascii="Sylfaen" w:hAnsi="Sylfaen"/>
          <w:sz w:val="20"/>
          <w:lang w:val="en-US"/>
        </w:rPr>
        <w:t xml:space="preserve">the </w:t>
      </w:r>
      <w:r w:rsidRPr="00406709">
        <w:rPr>
          <w:rFonts w:ascii="Sylfaen" w:hAnsi="Sylfaen"/>
          <w:sz w:val="20"/>
        </w:rPr>
        <w:t>pandemic.</w:t>
      </w:r>
    </w:p>
    <w:p w14:paraId="71D1B20E" w14:textId="37E8DFDF" w:rsidR="00BC7174" w:rsidRPr="00406709" w:rsidRDefault="00BC7174" w:rsidP="00BC7174">
      <w:pPr>
        <w:spacing w:before="240" w:line="276" w:lineRule="auto"/>
        <w:ind w:firstLine="540"/>
        <w:jc w:val="both"/>
        <w:rPr>
          <w:rFonts w:ascii="Sylfaen" w:hAnsi="Sylfaen" w:cs="Segoe UI"/>
          <w:sz w:val="20"/>
          <w:szCs w:val="20"/>
        </w:rPr>
      </w:pPr>
      <w:r w:rsidRPr="00406709">
        <w:rPr>
          <w:rFonts w:ascii="Sylfaen" w:hAnsi="Sylfaen"/>
          <w:sz w:val="20"/>
        </w:rPr>
        <w:t xml:space="preserve">According to the World Bank's June 2022 forecast, global economic growth is expected to slow to 2.9% in 2022, down from an estimated 4.1% in January 2022, and economic growth is projected to be 3.0% in 2023.  These figures are 1.2 and 0.2 percentage points lower for 2022 and 2023, respectively than the forecasts made in January.  The World Bank predicts a sharp contraction in the economies of Russia and Ukraine. A more significant impact is expected in neighbouring countries </w:t>
      </w:r>
      <w:r w:rsidR="000D3F8F" w:rsidRPr="00406709">
        <w:rPr>
          <w:rFonts w:ascii="Sylfaen" w:hAnsi="Sylfaen"/>
          <w:sz w:val="20"/>
          <w:lang w:val="en-US"/>
        </w:rPr>
        <w:t>of</w:t>
      </w:r>
      <w:r w:rsidR="000D3F8F" w:rsidRPr="00406709">
        <w:rPr>
          <w:rFonts w:ascii="Sylfaen" w:hAnsi="Sylfaen"/>
          <w:sz w:val="20"/>
        </w:rPr>
        <w:t xml:space="preserve"> </w:t>
      </w:r>
      <w:r w:rsidRPr="00406709">
        <w:rPr>
          <w:rFonts w:ascii="Sylfaen" w:hAnsi="Sylfaen"/>
          <w:sz w:val="20"/>
        </w:rPr>
        <w:t xml:space="preserve">Europe and Central Asia.  Demand in advanced economies is expected to decline due to rising gasoline prices.  According to the December 2021 forecast of the Organization for Economic Development and Co-operation (OECD), real global economic growth was predicted at 4.5%, although according to the data of June 2022, an increase of 3.0% is expected. The reason for this revision was the war between Russia and Ukraine, which </w:t>
      </w:r>
      <w:r w:rsidR="000D3F8F" w:rsidRPr="00F81BEE">
        <w:rPr>
          <w:rFonts w:ascii="Sylfaen" w:hAnsi="Sylfaen"/>
          <w:sz w:val="20"/>
          <w:lang w:val="en-US"/>
        </w:rPr>
        <w:t>will</w:t>
      </w:r>
      <w:r w:rsidR="000D3F8F" w:rsidRPr="00F81BEE">
        <w:rPr>
          <w:rFonts w:ascii="Sylfaen" w:hAnsi="Sylfaen"/>
          <w:sz w:val="20"/>
        </w:rPr>
        <w:t xml:space="preserve"> </w:t>
      </w:r>
      <w:r w:rsidRPr="00F81BEE">
        <w:rPr>
          <w:rFonts w:ascii="Sylfaen" w:hAnsi="Sylfaen"/>
          <w:sz w:val="20"/>
        </w:rPr>
        <w:t>significantly impact</w:t>
      </w:r>
      <w:r w:rsidRPr="00406709">
        <w:rPr>
          <w:rFonts w:ascii="Sylfaen" w:hAnsi="Sylfaen"/>
          <w:sz w:val="20"/>
        </w:rPr>
        <w:t xml:space="preserve"> the economic growth </w:t>
      </w:r>
      <w:r w:rsidR="000D3F8F" w:rsidRPr="00406709">
        <w:rPr>
          <w:rFonts w:ascii="Sylfaen" w:hAnsi="Sylfaen"/>
          <w:sz w:val="20"/>
          <w:lang w:val="en-US"/>
        </w:rPr>
        <w:t>of</w:t>
      </w:r>
      <w:r w:rsidR="000D3F8F" w:rsidRPr="00406709">
        <w:rPr>
          <w:rFonts w:ascii="Sylfaen" w:hAnsi="Sylfaen"/>
          <w:sz w:val="20"/>
        </w:rPr>
        <w:t xml:space="preserve"> </w:t>
      </w:r>
      <w:r w:rsidRPr="00406709">
        <w:rPr>
          <w:rFonts w:ascii="Sylfaen" w:hAnsi="Sylfaen"/>
          <w:sz w:val="20"/>
        </w:rPr>
        <w:t xml:space="preserve">the Eurozone.  </w:t>
      </w:r>
    </w:p>
    <w:p w14:paraId="14A8B461" w14:textId="77777777" w:rsidR="00E035F0" w:rsidRPr="00406709" w:rsidRDefault="00E035F0" w:rsidP="00544F05">
      <w:pPr>
        <w:spacing w:before="240" w:line="276" w:lineRule="auto"/>
        <w:ind w:firstLine="540"/>
        <w:jc w:val="both"/>
        <w:rPr>
          <w:rFonts w:ascii="Sylfaen" w:hAnsi="Sylfaen"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7"/>
      </w:tblGrid>
      <w:tr w:rsidR="00190D83" w:rsidRPr="00406709" w14:paraId="13FD33BD" w14:textId="77777777" w:rsidTr="00190D83">
        <w:tc>
          <w:tcPr>
            <w:tcW w:w="10427" w:type="dxa"/>
          </w:tcPr>
          <w:p w14:paraId="271CB94B" w14:textId="7C6B451C" w:rsidR="00190D83" w:rsidRPr="00406709" w:rsidRDefault="001D70BE" w:rsidP="00D31456">
            <w:pPr>
              <w:pStyle w:val="NoSpacing"/>
              <w:spacing w:before="240" w:line="276" w:lineRule="auto"/>
              <w:rPr>
                <w:rFonts w:eastAsia="+mn-ea" w:cstheme="minorHAnsi"/>
                <w:i/>
                <w:iCs/>
                <w:color w:val="000000"/>
                <w:kern w:val="24"/>
              </w:rPr>
            </w:pPr>
            <w:r w:rsidRPr="00406709">
              <w:t xml:space="preserve">Figure 1: Figure 1. Economic growth forecast for developed and developing economies 2022-2023 </w:t>
            </w:r>
          </w:p>
        </w:tc>
      </w:tr>
      <w:tr w:rsidR="00190D83" w:rsidRPr="00406709" w14:paraId="3BE719AF" w14:textId="77777777" w:rsidTr="00190D83">
        <w:tc>
          <w:tcPr>
            <w:tcW w:w="10427" w:type="dxa"/>
          </w:tcPr>
          <w:p w14:paraId="73B683B1" w14:textId="42B014D4" w:rsidR="00190D83" w:rsidRPr="00406709" w:rsidRDefault="00FB6C4C" w:rsidP="00544F05">
            <w:pPr>
              <w:spacing w:before="240" w:line="276" w:lineRule="auto"/>
              <w:jc w:val="both"/>
              <w:rPr>
                <w:rFonts w:ascii="Sylfaen" w:hAnsi="Sylfaen" w:cs="Segoe UI"/>
                <w:sz w:val="20"/>
                <w:szCs w:val="20"/>
              </w:rPr>
            </w:pPr>
            <w:r>
              <w:rPr>
                <w:rFonts w:ascii="Sylfaen" w:hAnsi="Sylfaen" w:cs="Segoe UI"/>
                <w:i/>
                <w:iCs/>
                <w:noProof/>
                <w:sz w:val="20"/>
                <w:szCs w:val="20"/>
                <w:u w:val="single"/>
                <w:lang w:val="en-US"/>
              </w:rPr>
              <w:lastRenderedPageBreak/>
              <mc:AlternateContent>
                <mc:Choice Requires="wps">
                  <w:drawing>
                    <wp:anchor distT="0" distB="0" distL="114300" distR="114300" simplePos="0" relativeHeight="251705344" behindDoc="0" locked="0" layoutInCell="1" allowOverlap="1" wp14:anchorId="5769BAA1" wp14:editId="30AD3FC7">
                      <wp:simplePos x="0" y="0"/>
                      <wp:positionH relativeFrom="column">
                        <wp:posOffset>3347859</wp:posOffset>
                      </wp:positionH>
                      <wp:positionV relativeFrom="paragraph">
                        <wp:posOffset>2275407</wp:posOffset>
                      </wp:positionV>
                      <wp:extent cx="934497" cy="231112"/>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934497" cy="231112"/>
                              </a:xfrm>
                              <a:prstGeom prst="rect">
                                <a:avLst/>
                              </a:prstGeom>
                              <a:solidFill>
                                <a:schemeClr val="bg1"/>
                              </a:solidFill>
                              <a:ln w="6350">
                                <a:noFill/>
                              </a:ln>
                            </wps:spPr>
                            <wps:txbx>
                              <w:txbxContent>
                                <w:p w14:paraId="23269A21" w14:textId="193313E6" w:rsidR="00FB6C4C" w:rsidRPr="00FB6C4C" w:rsidRDefault="00FB6C4C" w:rsidP="00FB6C4C">
                                  <w:pPr>
                                    <w:rPr>
                                      <w:sz w:val="16"/>
                                      <w:szCs w:val="16"/>
                                      <w:lang w:val="en-US"/>
                                    </w:rPr>
                                  </w:pPr>
                                  <w:r>
                                    <w:rPr>
                                      <w:sz w:val="16"/>
                                      <w:szCs w:val="16"/>
                                      <w:lang w:val="en-US"/>
                                    </w:rPr>
                                    <w:t>Developing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9BAA1" id="_x0000_t202" coordsize="21600,21600" o:spt="202" path="m,l,21600r21600,l21600,xe">
                      <v:stroke joinstyle="miter"/>
                      <v:path gradientshapeok="t" o:connecttype="rect"/>
                    </v:shapetype>
                    <v:shape id="Text Box 5" o:spid="_x0000_s1026" type="#_x0000_t202" style="position:absolute;left:0;text-align:left;margin-left:263.6pt;margin-top:179.15pt;width:73.6pt;height:1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" fillcolor="white [3212]" stroked="f" strokeweight=".5pt">
                      <v:textbox>
                        <w:txbxContent>
                          <w:p w14:paraId="23269A21" w14:textId="193313E6" w:rsidR="00FB6C4C" w:rsidRPr="00FB6C4C" w:rsidRDefault="00FB6C4C" w:rsidP="00FB6C4C">
                            <w:pPr>
                              <w:rPr>
                                <w:sz w:val="16"/>
                                <w:szCs w:val="16"/>
                                <w:lang w:val="en-US"/>
                              </w:rPr>
                            </w:pPr>
                            <w:r>
                              <w:rPr>
                                <w:sz w:val="16"/>
                                <w:szCs w:val="16"/>
                                <w:lang w:val="en-US"/>
                              </w:rPr>
                              <w:t>Developing</w:t>
                            </w:r>
                          </w:p>
                        </w:txbxContent>
                      </v:textbox>
                    </v:shape>
                  </w:pict>
                </mc:Fallback>
              </mc:AlternateContent>
            </w:r>
            <w:r>
              <w:rPr>
                <w:rFonts w:ascii="Sylfaen" w:hAnsi="Sylfaen" w:cs="Segoe UI"/>
                <w:i/>
                <w:iCs/>
                <w:noProof/>
                <w:sz w:val="20"/>
                <w:szCs w:val="20"/>
                <w:u w:val="single"/>
                <w:lang w:val="en-US"/>
              </w:rPr>
              <mc:AlternateContent>
                <mc:Choice Requires="wps">
                  <w:drawing>
                    <wp:anchor distT="0" distB="0" distL="114300" distR="114300" simplePos="0" relativeHeight="251703296" behindDoc="0" locked="0" layoutInCell="1" allowOverlap="1" wp14:anchorId="28048D07" wp14:editId="2E6A37F5">
                      <wp:simplePos x="0" y="0"/>
                      <wp:positionH relativeFrom="column">
                        <wp:posOffset>2158964</wp:posOffset>
                      </wp:positionH>
                      <wp:positionV relativeFrom="paragraph">
                        <wp:posOffset>2277068</wp:posOffset>
                      </wp:positionV>
                      <wp:extent cx="934497" cy="231112"/>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934497" cy="231112"/>
                              </a:xfrm>
                              <a:prstGeom prst="rect">
                                <a:avLst/>
                              </a:prstGeom>
                              <a:solidFill>
                                <a:schemeClr val="bg1"/>
                              </a:solidFill>
                              <a:ln w="6350">
                                <a:noFill/>
                              </a:ln>
                            </wps:spPr>
                            <wps:txbx>
                              <w:txbxContent>
                                <w:p w14:paraId="1246D55F" w14:textId="0E6DE85B" w:rsidR="00FB6C4C" w:rsidRPr="00FB6C4C" w:rsidRDefault="00FB6C4C">
                                  <w:pPr>
                                    <w:rPr>
                                      <w:sz w:val="16"/>
                                      <w:szCs w:val="16"/>
                                      <w:lang w:val="en-US"/>
                                    </w:rPr>
                                  </w:pPr>
                                  <w:r w:rsidRPr="00FB6C4C">
                                    <w:rPr>
                                      <w:sz w:val="16"/>
                                      <w:szCs w:val="16"/>
                                      <w:lang w:val="en-US"/>
                                    </w:rPr>
                                    <w:t>Developed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48D07" id="Text Box 2" o:spid="_x0000_s1027" type="#_x0000_t202" style="position:absolute;left:0;text-align:left;margin-left:170pt;margin-top:179.3pt;width:73.6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" fillcolor="white [3212]" stroked="f" strokeweight=".5pt">
                      <v:textbox>
                        <w:txbxContent>
                          <w:p w14:paraId="1246D55F" w14:textId="0E6DE85B" w:rsidR="00FB6C4C" w:rsidRPr="00FB6C4C" w:rsidRDefault="00FB6C4C">
                            <w:pPr>
                              <w:rPr>
                                <w:sz w:val="16"/>
                                <w:szCs w:val="16"/>
                                <w:lang w:val="en-US"/>
                              </w:rPr>
                            </w:pPr>
                            <w:r w:rsidRPr="00FB6C4C">
                              <w:rPr>
                                <w:sz w:val="16"/>
                                <w:szCs w:val="16"/>
                                <w:lang w:val="en-US"/>
                              </w:rPr>
                              <w:t>Developed</w:t>
                            </w:r>
                          </w:p>
                        </w:txbxContent>
                      </v:textbox>
                    </v:shape>
                  </w:pict>
                </mc:Fallback>
              </mc:AlternateContent>
            </w:r>
            <w:r w:rsidR="00BC7174" w:rsidRPr="00406709">
              <w:rPr>
                <w:noProof/>
                <w:lang w:val="en-US"/>
              </w:rPr>
              <w:drawing>
                <wp:inline distT="0" distB="0" distL="0" distR="0" wp14:anchorId="56C25668" wp14:editId="29D9D836">
                  <wp:extent cx="6249725" cy="2353586"/>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190D83" w:rsidRPr="00406709" w14:paraId="0F4ADBBD" w14:textId="77777777" w:rsidTr="00190D83">
        <w:tc>
          <w:tcPr>
            <w:tcW w:w="10427" w:type="dxa"/>
          </w:tcPr>
          <w:p w14:paraId="2BD11622" w14:textId="3E74A867" w:rsidR="00190D83" w:rsidRPr="00406709" w:rsidRDefault="0046611A" w:rsidP="00BC7174">
            <w:pPr>
              <w:pStyle w:val="NoSpacing"/>
              <w:spacing w:before="240" w:line="276" w:lineRule="auto"/>
              <w:rPr>
                <w:rFonts w:asciiTheme="majorHAnsi" w:hAnsiTheme="majorHAnsi" w:cstheme="majorHAnsi"/>
                <w:i/>
                <w:iCs/>
                <w:noProof/>
                <w:sz w:val="14"/>
              </w:rPr>
            </w:pPr>
            <w:r w:rsidRPr="00406709">
              <w:rPr>
                <w:rFonts w:ascii="Sylfaen" w:hAnsi="Sylfaen"/>
                <w:i/>
                <w:sz w:val="14"/>
              </w:rPr>
              <w:t xml:space="preserve">     </w:t>
            </w:r>
            <w:r w:rsidRPr="00406709">
              <w:rPr>
                <w:i/>
                <w:sz w:val="14"/>
              </w:rPr>
              <w:t>source:</w:t>
            </w:r>
            <w:r w:rsidRPr="00406709">
              <w:rPr>
                <w:rFonts w:asciiTheme="majorHAnsi" w:hAnsiTheme="majorHAnsi"/>
                <w:i/>
                <w:sz w:val="14"/>
              </w:rPr>
              <w:t xml:space="preserve"> IMF, October 2022</w:t>
            </w:r>
          </w:p>
        </w:tc>
      </w:tr>
    </w:tbl>
    <w:p w14:paraId="3B776432" w14:textId="089D5544" w:rsidR="00296F3C" w:rsidRPr="00406709" w:rsidRDefault="00296F3C" w:rsidP="00296F3C">
      <w:pPr>
        <w:spacing w:before="240" w:line="276" w:lineRule="auto"/>
        <w:ind w:firstLine="567"/>
        <w:jc w:val="both"/>
        <w:rPr>
          <w:rFonts w:ascii="Sylfaen" w:hAnsi="Sylfaen" w:cs="Segoe UI"/>
          <w:sz w:val="20"/>
          <w:szCs w:val="20"/>
        </w:rPr>
      </w:pPr>
      <w:r w:rsidRPr="00406709">
        <w:rPr>
          <w:rFonts w:ascii="Sylfaen" w:hAnsi="Sylfaen"/>
          <w:sz w:val="20"/>
        </w:rPr>
        <w:t xml:space="preserve">It is important to note that the impact of pandemic and war on economic growth varies from country to country.  Countries with advanced economies, where the share of globalization and service industries is high, </w:t>
      </w:r>
      <w:r w:rsidR="000D3F8F" w:rsidRPr="00406709">
        <w:rPr>
          <w:rFonts w:ascii="Sylfaen" w:hAnsi="Sylfaen"/>
          <w:sz w:val="20"/>
          <w:lang w:val="en-US"/>
        </w:rPr>
        <w:t xml:space="preserve">have </w:t>
      </w:r>
      <w:r w:rsidRPr="00406709">
        <w:rPr>
          <w:rFonts w:ascii="Sylfaen" w:hAnsi="Sylfaen"/>
          <w:sz w:val="20"/>
        </w:rPr>
        <w:t xml:space="preserve">experienced a higher rate of economic decline than developing countries.   According to the IMF's updated forecast, economic growth in advanced economies is expected to be 2.4 percent, and in developing countries, it is expected to </w:t>
      </w:r>
      <w:r w:rsidR="000D3F8F" w:rsidRPr="00406709">
        <w:rPr>
          <w:rFonts w:ascii="Sylfaen" w:hAnsi="Sylfaen"/>
          <w:sz w:val="20"/>
          <w:lang w:val="en-US"/>
        </w:rPr>
        <w:t>reach</w:t>
      </w:r>
      <w:r w:rsidR="000D3F8F" w:rsidRPr="00406709">
        <w:rPr>
          <w:rFonts w:ascii="Sylfaen" w:hAnsi="Sylfaen"/>
          <w:sz w:val="20"/>
        </w:rPr>
        <w:t xml:space="preserve"> </w:t>
      </w:r>
      <w:r w:rsidRPr="00406709">
        <w:rPr>
          <w:rFonts w:ascii="Sylfaen" w:hAnsi="Sylfaen"/>
          <w:sz w:val="20"/>
        </w:rPr>
        <w:t>3.7 percent by 2022.</w:t>
      </w:r>
    </w:p>
    <w:p w14:paraId="6E4BAD33" w14:textId="77777777" w:rsidR="000B4EB7" w:rsidRPr="00406709" w:rsidRDefault="000B4EB7" w:rsidP="00544F05">
      <w:pPr>
        <w:spacing w:before="240" w:line="276" w:lineRule="auto"/>
      </w:pPr>
    </w:p>
    <w:p w14:paraId="684071F7" w14:textId="77777777" w:rsidR="000B4EB7" w:rsidRPr="00406709" w:rsidRDefault="000B4EB7" w:rsidP="00544F05">
      <w:pPr>
        <w:pStyle w:val="Heading1"/>
        <w:numPr>
          <w:ilvl w:val="0"/>
          <w:numId w:val="4"/>
        </w:numPr>
        <w:spacing w:before="240" w:line="276" w:lineRule="auto"/>
        <w:ind w:left="360" w:hanging="360"/>
        <w:rPr>
          <w:b/>
          <w:bCs w:val="0"/>
          <w:sz w:val="28"/>
          <w:szCs w:val="28"/>
        </w:rPr>
      </w:pPr>
      <w:r w:rsidRPr="00406709">
        <w:rPr>
          <w:b/>
          <w:sz w:val="28"/>
        </w:rPr>
        <w:t>Economic review</w:t>
      </w:r>
    </w:p>
    <w:p w14:paraId="0B60F510" w14:textId="1727CD0D" w:rsidR="00296F3C" w:rsidRPr="00406709" w:rsidRDefault="00296F3C" w:rsidP="00296F3C">
      <w:pPr>
        <w:spacing w:before="240" w:line="276" w:lineRule="auto"/>
        <w:ind w:firstLine="567"/>
        <w:jc w:val="both"/>
        <w:rPr>
          <w:rFonts w:ascii="Sylfaen" w:hAnsi="Sylfaen" w:cs="Segoe UI"/>
          <w:sz w:val="20"/>
          <w:szCs w:val="20"/>
        </w:rPr>
      </w:pPr>
      <w:r w:rsidRPr="00406709">
        <w:rPr>
          <w:rFonts w:ascii="Sylfaen" w:hAnsi="Sylfaen"/>
          <w:sz w:val="20"/>
        </w:rPr>
        <w:t xml:space="preserve">Following the pandemic year, economic growth in 2021 amounted to 10.5%.  Although the economy grew by 3.0% in 2021 compared to 2019, fully offsetting the economic slowdown in 2020 and matching and exceeding 2019 levels, </w:t>
      </w:r>
      <w:r w:rsidR="00E20242" w:rsidRPr="00406709">
        <w:rPr>
          <w:rFonts w:ascii="Sylfaen" w:hAnsi="Sylfaen"/>
          <w:sz w:val="20"/>
          <w:lang w:val="en-US"/>
        </w:rPr>
        <w:t>a</w:t>
      </w:r>
      <w:r w:rsidR="00E20242" w:rsidRPr="00406709">
        <w:rPr>
          <w:rFonts w:ascii="Sylfaen" w:hAnsi="Sylfaen"/>
          <w:sz w:val="20"/>
        </w:rPr>
        <w:t xml:space="preserve"> </w:t>
      </w:r>
      <w:r w:rsidRPr="00406709">
        <w:rPr>
          <w:rFonts w:ascii="Sylfaen" w:hAnsi="Sylfaen"/>
          <w:sz w:val="20"/>
        </w:rPr>
        <w:t xml:space="preserve">double-digit economic growth was also partly due to </w:t>
      </w:r>
      <w:r w:rsidR="00E20242" w:rsidRPr="00406709">
        <w:rPr>
          <w:rFonts w:ascii="Sylfaen" w:hAnsi="Sylfaen"/>
          <w:sz w:val="20"/>
          <w:lang w:val="en-US"/>
        </w:rPr>
        <w:t xml:space="preserve">the effect of </w:t>
      </w:r>
      <w:r w:rsidRPr="00406709">
        <w:rPr>
          <w:rFonts w:ascii="Sylfaen" w:hAnsi="Sylfaen"/>
          <w:sz w:val="20"/>
        </w:rPr>
        <w:t>a</w:t>
      </w:r>
      <w:r w:rsidRPr="00F81BEE">
        <w:rPr>
          <w:rFonts w:ascii="Sylfaen" w:hAnsi="Sylfaen"/>
          <w:sz w:val="20"/>
        </w:rPr>
        <w:t xml:space="preserve"> low base</w:t>
      </w:r>
      <w:r w:rsidRPr="00406709">
        <w:rPr>
          <w:rFonts w:ascii="Sylfaen" w:hAnsi="Sylfaen"/>
          <w:sz w:val="20"/>
        </w:rPr>
        <w:t xml:space="preserve">.  After Russia's invasion of Ukraine in February 2022 and the start of a full-scale war, the risk of realizing a number of </w:t>
      </w:r>
      <w:r w:rsidRPr="00F81BEE">
        <w:rPr>
          <w:rFonts w:ascii="Sylfaen" w:hAnsi="Sylfaen"/>
          <w:sz w:val="20"/>
        </w:rPr>
        <w:t>adverse shocks</w:t>
      </w:r>
      <w:r w:rsidRPr="00406709">
        <w:rPr>
          <w:rFonts w:ascii="Sylfaen" w:hAnsi="Sylfaen"/>
          <w:sz w:val="20"/>
        </w:rPr>
        <w:t xml:space="preserve"> emerged in Georgia.  In 2022, in addition to the realization of certain negative risks caused by the war, the dynamics of positive economic growth continued in the economy, with a rapid recovery in the tourism sector, a significant increase in exports, as well as money transfers, which accelerated economic growth at the expense of private consumption. As a result, economic growth in the first ten months of 2022, according to preliminary data, amounted to 10.0%.  </w:t>
      </w:r>
      <w:r w:rsidR="00F75D35" w:rsidRPr="00406709">
        <w:rPr>
          <w:rFonts w:ascii="Sylfaen" w:hAnsi="Sylfaen"/>
          <w:sz w:val="20"/>
          <w:lang w:val="en-US"/>
        </w:rPr>
        <w:t>Taking all th</w:t>
      </w:r>
      <w:r w:rsidR="00F93EF3" w:rsidRPr="00406709">
        <w:rPr>
          <w:rFonts w:ascii="Sylfaen" w:hAnsi="Sylfaen"/>
          <w:sz w:val="20"/>
          <w:lang w:val="en-US"/>
        </w:rPr>
        <w:t>is</w:t>
      </w:r>
      <w:r w:rsidR="00F75D35" w:rsidRPr="00406709">
        <w:rPr>
          <w:rFonts w:ascii="Sylfaen" w:hAnsi="Sylfaen"/>
          <w:sz w:val="20"/>
          <w:lang w:val="en-US"/>
        </w:rPr>
        <w:t xml:space="preserve"> into account, </w:t>
      </w:r>
      <w:r w:rsidR="00F75D35" w:rsidRPr="00F81BEE">
        <w:rPr>
          <w:rFonts w:ascii="Sylfaen" w:hAnsi="Sylfaen"/>
          <w:sz w:val="20"/>
          <w:lang w:val="en-US"/>
        </w:rPr>
        <w:t>a</w:t>
      </w:r>
      <w:r w:rsidR="00F75D35" w:rsidRPr="00F81BEE">
        <w:rPr>
          <w:rFonts w:ascii="Sylfaen" w:hAnsi="Sylfaen"/>
          <w:sz w:val="20"/>
        </w:rPr>
        <w:t xml:space="preserve">ll </w:t>
      </w:r>
      <w:r w:rsidR="00F93EF3" w:rsidRPr="00F81BEE">
        <w:rPr>
          <w:rFonts w:ascii="Sylfaen" w:hAnsi="Sylfaen"/>
          <w:sz w:val="20"/>
          <w:lang w:val="en-US"/>
        </w:rPr>
        <w:t>other things</w:t>
      </w:r>
      <w:r w:rsidR="00F93EF3" w:rsidRPr="00F81BEE">
        <w:rPr>
          <w:rFonts w:ascii="Sylfaen" w:hAnsi="Sylfaen"/>
          <w:sz w:val="20"/>
        </w:rPr>
        <w:t xml:space="preserve"> </w:t>
      </w:r>
      <w:r w:rsidRPr="00F81BEE">
        <w:rPr>
          <w:rFonts w:ascii="Sylfaen" w:hAnsi="Sylfaen"/>
          <w:sz w:val="20"/>
        </w:rPr>
        <w:t>being equal</w:t>
      </w:r>
      <w:r w:rsidRPr="00406709">
        <w:rPr>
          <w:rFonts w:ascii="Sylfaen" w:hAnsi="Sylfaen"/>
          <w:sz w:val="20"/>
        </w:rPr>
        <w:t>, economic growth is expected to reach 10.0% in 2022.</w:t>
      </w:r>
    </w:p>
    <w:p w14:paraId="21A6229C" w14:textId="009E9612" w:rsidR="00296F3C" w:rsidRPr="00406709" w:rsidRDefault="00296F3C" w:rsidP="00296F3C">
      <w:pPr>
        <w:spacing w:before="240" w:line="276" w:lineRule="auto"/>
        <w:ind w:firstLine="567"/>
        <w:jc w:val="both"/>
        <w:rPr>
          <w:rFonts w:ascii="Sylfaen" w:hAnsi="Sylfaen" w:cs="Segoe UI"/>
          <w:sz w:val="20"/>
          <w:szCs w:val="20"/>
        </w:rPr>
      </w:pPr>
      <w:r w:rsidRPr="00406709">
        <w:rPr>
          <w:rFonts w:ascii="Sylfaen" w:hAnsi="Sylfaen"/>
          <w:sz w:val="20"/>
        </w:rPr>
        <w:t xml:space="preserve">For the Georgian economy, </w:t>
      </w:r>
      <w:r w:rsidR="002F553A" w:rsidRPr="00406709">
        <w:rPr>
          <w:rFonts w:ascii="Sylfaen" w:hAnsi="Sylfaen"/>
          <w:sz w:val="20"/>
        </w:rPr>
        <w:t>on the one hand</w:t>
      </w:r>
      <w:r w:rsidR="002F553A" w:rsidRPr="00406709">
        <w:rPr>
          <w:rFonts w:ascii="Sylfaen" w:hAnsi="Sylfaen"/>
          <w:sz w:val="20"/>
          <w:lang w:val="en-US"/>
        </w:rPr>
        <w:t>,</w:t>
      </w:r>
      <w:r w:rsidR="002F553A" w:rsidRPr="00406709">
        <w:rPr>
          <w:rFonts w:ascii="Sylfaen" w:hAnsi="Sylfaen"/>
          <w:sz w:val="20"/>
        </w:rPr>
        <w:t xml:space="preserve"> </w:t>
      </w:r>
      <w:r w:rsidRPr="00406709">
        <w:rPr>
          <w:rFonts w:ascii="Sylfaen" w:hAnsi="Sylfaen"/>
          <w:sz w:val="20"/>
        </w:rPr>
        <w:t xml:space="preserve">the pandemic has had an impact on </w:t>
      </w:r>
      <w:r w:rsidRPr="00F81BEE">
        <w:rPr>
          <w:rFonts w:ascii="Sylfaen" w:hAnsi="Sylfaen"/>
          <w:sz w:val="20"/>
        </w:rPr>
        <w:t xml:space="preserve">the </w:t>
      </w:r>
      <w:r w:rsidR="00F93EF3" w:rsidRPr="00F81BEE">
        <w:rPr>
          <w:rFonts w:ascii="Sylfaen" w:hAnsi="Sylfaen"/>
          <w:sz w:val="20"/>
          <w:lang w:val="en-US"/>
        </w:rPr>
        <w:t>side of a joint</w:t>
      </w:r>
      <w:r w:rsidRPr="00F81BEE">
        <w:rPr>
          <w:rFonts w:ascii="Sylfaen" w:hAnsi="Sylfaen"/>
          <w:sz w:val="20"/>
        </w:rPr>
        <w:t xml:space="preserve"> demand</w:t>
      </w:r>
      <w:r w:rsidRPr="00406709">
        <w:rPr>
          <w:rFonts w:ascii="Sylfaen" w:hAnsi="Sylfaen"/>
          <w:sz w:val="20"/>
        </w:rPr>
        <w:t xml:space="preserve">, </w:t>
      </w:r>
      <w:r w:rsidR="00F93EF3" w:rsidRPr="00406709">
        <w:rPr>
          <w:rFonts w:ascii="Sylfaen" w:hAnsi="Sylfaen"/>
          <w:sz w:val="20"/>
        </w:rPr>
        <w:t xml:space="preserve">towards a decrease </w:t>
      </w:r>
      <w:r w:rsidR="00F93EF3" w:rsidRPr="00406709">
        <w:rPr>
          <w:rFonts w:ascii="Sylfaen" w:hAnsi="Sylfaen"/>
          <w:sz w:val="20"/>
          <w:lang w:val="en-US"/>
        </w:rPr>
        <w:t xml:space="preserve">in </w:t>
      </w:r>
      <w:r w:rsidRPr="00406709">
        <w:rPr>
          <w:rFonts w:ascii="Sylfaen" w:hAnsi="Sylfaen"/>
          <w:sz w:val="20"/>
        </w:rPr>
        <w:t xml:space="preserve">the export of tourism services and on the other hand, </w:t>
      </w:r>
      <w:r w:rsidR="00F93EF3" w:rsidRPr="00406709">
        <w:rPr>
          <w:rFonts w:ascii="Sylfaen" w:hAnsi="Sylfaen"/>
          <w:sz w:val="20"/>
        </w:rPr>
        <w:t xml:space="preserve">towards a decrease </w:t>
      </w:r>
      <w:r w:rsidR="00F93EF3" w:rsidRPr="00406709">
        <w:rPr>
          <w:rFonts w:ascii="Sylfaen" w:hAnsi="Sylfaen"/>
          <w:sz w:val="20"/>
          <w:lang w:val="en-US"/>
        </w:rPr>
        <w:t xml:space="preserve">in </w:t>
      </w:r>
      <w:r w:rsidRPr="00406709">
        <w:rPr>
          <w:rFonts w:ascii="Sylfaen" w:hAnsi="Sylfaen"/>
          <w:sz w:val="20"/>
        </w:rPr>
        <w:t xml:space="preserve">mobility.  Due to this, the supply channels of consumer products were disrupted, which increased inflation to 5.2% and 9.6% in the pandemic years of 2020 and 2021.   High inflation was expected in early 2022 due to the baseline effect of subsidized utility bills in 2021, and inflation was expected to fall and approach the target from March onwards. However, due to the Russia-Ukraine war, food and oil product prices on world markets rose, which did not allow inflation to fall sharply, accompanied by increasing domestic demand, which contributed to a further rise in inflation.  Inflation peaked at 13.3% in May, after which it began to decline and continues to do so. It is also worth noting that seasonally adjusted monthly </w:t>
      </w:r>
      <w:r w:rsidRPr="00F81BEE">
        <w:rPr>
          <w:rFonts w:ascii="Sylfaen" w:hAnsi="Sylfaen"/>
          <w:sz w:val="20"/>
        </w:rPr>
        <w:t>annual inflation</w:t>
      </w:r>
      <w:r w:rsidRPr="00406709">
        <w:rPr>
          <w:rFonts w:ascii="Sylfaen" w:hAnsi="Sylfaen"/>
          <w:sz w:val="20"/>
        </w:rPr>
        <w:t xml:space="preserve"> was 2.7% in October compared with the previous month.  The upward pressure on annual inflation depends on higher prices in global agricultural markets (including </w:t>
      </w:r>
      <w:r w:rsidRPr="00406709">
        <w:rPr>
          <w:rFonts w:ascii="Sylfaen" w:hAnsi="Sylfaen"/>
          <w:sz w:val="20"/>
        </w:rPr>
        <w:lastRenderedPageBreak/>
        <w:t xml:space="preserve">oil prices), as well as on </w:t>
      </w:r>
      <w:r w:rsidR="000A5783" w:rsidRPr="00406709">
        <w:rPr>
          <w:rFonts w:ascii="Sylfaen" w:hAnsi="Sylfaen"/>
          <w:sz w:val="20"/>
          <w:lang w:val="en-US"/>
        </w:rPr>
        <w:t xml:space="preserve">the </w:t>
      </w:r>
      <w:r w:rsidRPr="00406709">
        <w:rPr>
          <w:rFonts w:ascii="Sylfaen" w:hAnsi="Sylfaen"/>
          <w:sz w:val="20"/>
        </w:rPr>
        <w:t>exchange rate depreciation, which increases the impact of imported goods and food prices on the inflation rate.  Considering these factors, the average inflation rate is expected to be above the target level of 11.9% in the baseline scenario in 2022 and to gradually approach the target level of 3% and the average level of 5.3% in 2023.</w:t>
      </w:r>
    </w:p>
    <w:p w14:paraId="4265BCD7" w14:textId="06A2CC71" w:rsidR="00296F3C" w:rsidRPr="00F35E78" w:rsidRDefault="00D73B98" w:rsidP="00F35E78">
      <w:pPr>
        <w:spacing w:before="240" w:after="0" w:line="276" w:lineRule="auto"/>
        <w:jc w:val="center"/>
        <w:rPr>
          <w:rFonts w:ascii="Sylfaen" w:hAnsi="Sylfaen" w:cs="Segoe UI"/>
          <w:sz w:val="20"/>
          <w:szCs w:val="20"/>
        </w:rPr>
      </w:pPr>
      <w:r w:rsidRPr="00406709">
        <w:rPr>
          <w:rFonts w:ascii="Sylfaen" w:hAnsi="Sylfaen"/>
          <w:sz w:val="20"/>
        </w:rPr>
        <w:t>Figure 2: Inflation dynamics, 2022</w:t>
      </w:r>
      <w:r w:rsidR="00FB6C4C">
        <w:rPr>
          <w:i/>
          <w:iCs/>
          <w:noProof/>
          <w:u w:val="single"/>
          <w:lang w:val="en-US"/>
        </w:rPr>
        <mc:AlternateContent>
          <mc:Choice Requires="wps">
            <w:drawing>
              <wp:anchor distT="0" distB="0" distL="114300" distR="114300" simplePos="0" relativeHeight="251711488" behindDoc="0" locked="0" layoutInCell="1" allowOverlap="1" wp14:anchorId="0028B907" wp14:editId="174A99F3">
                <wp:simplePos x="0" y="0"/>
                <wp:positionH relativeFrom="column">
                  <wp:posOffset>4809971</wp:posOffset>
                </wp:positionH>
                <wp:positionV relativeFrom="paragraph">
                  <wp:posOffset>2832156</wp:posOffset>
                </wp:positionV>
                <wp:extent cx="894304" cy="27130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94304" cy="271305"/>
                        </a:xfrm>
                        <a:prstGeom prst="rect">
                          <a:avLst/>
                        </a:prstGeom>
                        <a:solidFill>
                          <a:schemeClr val="lt1"/>
                        </a:solidFill>
                        <a:ln w="6350">
                          <a:noFill/>
                        </a:ln>
                      </wps:spPr>
                      <wps:txbx>
                        <w:txbxContent>
                          <w:p w14:paraId="72EF5148" w14:textId="77777777" w:rsidR="00FB6C4C" w:rsidRPr="00FB6C4C" w:rsidRDefault="00FB6C4C" w:rsidP="00FB6C4C">
                            <w:pPr>
                              <w:pStyle w:val="CommentText"/>
                              <w:rPr>
                                <w:rFonts w:ascii="Sylfaen" w:hAnsi="Sylfaen"/>
                                <w:sz w:val="16"/>
                                <w:szCs w:val="16"/>
                              </w:rPr>
                            </w:pPr>
                            <w:r w:rsidRPr="00FB6C4C">
                              <w:rPr>
                                <w:rFonts w:ascii="Sylfaen" w:hAnsi="Sylfaen"/>
                                <w:sz w:val="16"/>
                                <w:szCs w:val="16"/>
                                <w:lang w:val="en-US"/>
                              </w:rPr>
                              <w:t>Targeted</w:t>
                            </w:r>
                          </w:p>
                          <w:p w14:paraId="4CA08223" w14:textId="4A567C67" w:rsidR="00FB6C4C" w:rsidRPr="00FB6C4C" w:rsidRDefault="00FB6C4C" w:rsidP="00FB6C4C">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8B907" id="Text Box 18" o:spid="_x0000_s1028" type="#_x0000_t202" style="position:absolute;left:0;text-align:left;margin-left:378.75pt;margin-top:223pt;width:70.4pt;height:2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" fillcolor="white [3201]" stroked="f" strokeweight=".5pt">
                <v:textbox>
                  <w:txbxContent>
                    <w:p w14:paraId="72EF5148" w14:textId="77777777" w:rsidR="00FB6C4C" w:rsidRPr="00FB6C4C" w:rsidRDefault="00FB6C4C" w:rsidP="00FB6C4C">
                      <w:pPr>
                        <w:pStyle w:val="CommentText"/>
                        <w:rPr>
                          <w:rFonts w:ascii="Sylfaen" w:hAnsi="Sylfaen"/>
                          <w:sz w:val="16"/>
                          <w:szCs w:val="16"/>
                        </w:rPr>
                      </w:pPr>
                      <w:r w:rsidRPr="00FB6C4C">
                        <w:rPr>
                          <w:rFonts w:ascii="Sylfaen" w:hAnsi="Sylfaen"/>
                          <w:sz w:val="16"/>
                          <w:szCs w:val="16"/>
                          <w:lang w:val="en-US"/>
                        </w:rPr>
                        <w:t>Targeted</w:t>
                      </w:r>
                    </w:p>
                    <w:p w14:paraId="4CA08223" w14:textId="4A567C67" w:rsidR="00FB6C4C" w:rsidRPr="00FB6C4C" w:rsidRDefault="00FB6C4C" w:rsidP="00FB6C4C">
                      <w:pPr>
                        <w:rPr>
                          <w:sz w:val="16"/>
                          <w:szCs w:val="16"/>
                          <w:lang w:val="en-US"/>
                        </w:rPr>
                      </w:pPr>
                    </w:p>
                  </w:txbxContent>
                </v:textbox>
              </v:shape>
            </w:pict>
          </mc:Fallback>
        </mc:AlternateContent>
      </w:r>
      <w:r w:rsidR="00FB6C4C">
        <w:rPr>
          <w:i/>
          <w:iCs/>
          <w:noProof/>
          <w:u w:val="single"/>
          <w:lang w:val="en-US"/>
        </w:rPr>
        <mc:AlternateContent>
          <mc:Choice Requires="wps">
            <w:drawing>
              <wp:anchor distT="0" distB="0" distL="114300" distR="114300" simplePos="0" relativeHeight="251709440" behindDoc="0" locked="0" layoutInCell="1" allowOverlap="1" wp14:anchorId="4C5BA577" wp14:editId="6F6B49EA">
                <wp:simplePos x="0" y="0"/>
                <wp:positionH relativeFrom="column">
                  <wp:posOffset>2599334</wp:posOffset>
                </wp:positionH>
                <wp:positionV relativeFrom="paragraph">
                  <wp:posOffset>2842204</wp:posOffset>
                </wp:positionV>
                <wp:extent cx="1547446" cy="271305"/>
                <wp:effectExtent l="0" t="0" r="2540" b="0"/>
                <wp:wrapNone/>
                <wp:docPr id="14" name="Text Box 14"/>
                <wp:cNvGraphicFramePr/>
                <a:graphic xmlns:a="http://schemas.openxmlformats.org/drawingml/2006/main">
                  <a:graphicData uri="http://schemas.microsoft.com/office/word/2010/wordprocessingShape">
                    <wps:wsp>
                      <wps:cNvSpPr txBox="1"/>
                      <wps:spPr>
                        <a:xfrm>
                          <a:off x="0" y="0"/>
                          <a:ext cx="1547446" cy="271305"/>
                        </a:xfrm>
                        <a:prstGeom prst="rect">
                          <a:avLst/>
                        </a:prstGeom>
                        <a:solidFill>
                          <a:schemeClr val="lt1"/>
                        </a:solidFill>
                        <a:ln w="6350">
                          <a:noFill/>
                        </a:ln>
                      </wps:spPr>
                      <wps:txbx>
                        <w:txbxContent>
                          <w:p w14:paraId="3879CB83" w14:textId="77777777" w:rsidR="00FB6C4C" w:rsidRPr="00FB6C4C" w:rsidRDefault="00FB6C4C" w:rsidP="00FB6C4C">
                            <w:pPr>
                              <w:pStyle w:val="CommentText"/>
                              <w:rPr>
                                <w:rFonts w:ascii="Sylfaen" w:hAnsi="Sylfaen"/>
                                <w:sz w:val="16"/>
                                <w:szCs w:val="16"/>
                              </w:rPr>
                            </w:pPr>
                            <w:r w:rsidRPr="00FB6C4C">
                              <w:rPr>
                                <w:rFonts w:ascii="Sylfaen" w:hAnsi="Sylfaen"/>
                                <w:sz w:val="16"/>
                                <w:szCs w:val="16"/>
                              </w:rPr>
                              <w:t xml:space="preserve">Month </w:t>
                            </w:r>
                            <w:r w:rsidRPr="00FB6C4C">
                              <w:rPr>
                                <w:rFonts w:ascii="Sylfaen" w:hAnsi="Sylfaen"/>
                                <w:sz w:val="16"/>
                                <w:szCs w:val="16"/>
                                <w:lang w:val="en-US"/>
                              </w:rPr>
                              <w:t>to</w:t>
                            </w:r>
                            <w:r w:rsidRPr="00FB6C4C">
                              <w:rPr>
                                <w:rFonts w:ascii="Sylfaen" w:hAnsi="Sylfaen"/>
                                <w:sz w:val="16"/>
                                <w:szCs w:val="16"/>
                              </w:rPr>
                              <w:t xml:space="preserve"> Month, annuali</w:t>
                            </w:r>
                            <w:r w:rsidRPr="00FB6C4C">
                              <w:rPr>
                                <w:rFonts w:ascii="Sylfaen" w:hAnsi="Sylfaen"/>
                                <w:sz w:val="16"/>
                                <w:szCs w:val="16"/>
                                <w:lang w:val="en-US"/>
                              </w:rPr>
                              <w:t>s</w:t>
                            </w:r>
                            <w:r w:rsidRPr="00FB6C4C">
                              <w:rPr>
                                <w:rFonts w:ascii="Sylfaen" w:hAnsi="Sylfaen"/>
                                <w:sz w:val="16"/>
                                <w:szCs w:val="16"/>
                              </w:rPr>
                              <w:t>ed</w:t>
                            </w:r>
                          </w:p>
                          <w:p w14:paraId="3A40B8FF" w14:textId="067E5B1B" w:rsidR="00FB6C4C" w:rsidRPr="00FB6C4C" w:rsidRDefault="00FB6C4C" w:rsidP="00FB6C4C">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BA577" id="Text Box 14" o:spid="_x0000_s1029" type="#_x0000_t202" style="position:absolute;left:0;text-align:left;margin-left:204.65pt;margin-top:223.8pt;width:121.85pt;height:21.3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" fillcolor="white [3201]" stroked="f" strokeweight=".5pt">
                <v:textbox>
                  <w:txbxContent>
                    <w:p w14:paraId="3879CB83" w14:textId="77777777" w:rsidR="00FB6C4C" w:rsidRPr="00FB6C4C" w:rsidRDefault="00FB6C4C" w:rsidP="00FB6C4C">
                      <w:pPr>
                        <w:pStyle w:val="CommentText"/>
                        <w:rPr>
                          <w:rFonts w:ascii="Sylfaen" w:hAnsi="Sylfaen"/>
                          <w:sz w:val="16"/>
                          <w:szCs w:val="16"/>
                        </w:rPr>
                      </w:pPr>
                      <w:r w:rsidRPr="00FB6C4C">
                        <w:rPr>
                          <w:rFonts w:ascii="Sylfaen" w:hAnsi="Sylfaen"/>
                          <w:sz w:val="16"/>
                          <w:szCs w:val="16"/>
                        </w:rPr>
                        <w:t xml:space="preserve">Month </w:t>
                      </w:r>
                      <w:r w:rsidRPr="00FB6C4C">
                        <w:rPr>
                          <w:rFonts w:ascii="Sylfaen" w:hAnsi="Sylfaen"/>
                          <w:sz w:val="16"/>
                          <w:szCs w:val="16"/>
                          <w:lang w:val="en-US"/>
                        </w:rPr>
                        <w:t>to</w:t>
                      </w:r>
                      <w:r w:rsidRPr="00FB6C4C">
                        <w:rPr>
                          <w:rFonts w:ascii="Sylfaen" w:hAnsi="Sylfaen"/>
                          <w:sz w:val="16"/>
                          <w:szCs w:val="16"/>
                        </w:rPr>
                        <w:t xml:space="preserve"> Month, annuali</w:t>
                      </w:r>
                      <w:r w:rsidRPr="00FB6C4C">
                        <w:rPr>
                          <w:rFonts w:ascii="Sylfaen" w:hAnsi="Sylfaen"/>
                          <w:sz w:val="16"/>
                          <w:szCs w:val="16"/>
                          <w:lang w:val="en-US"/>
                        </w:rPr>
                        <w:t>s</w:t>
                      </w:r>
                      <w:r w:rsidRPr="00FB6C4C">
                        <w:rPr>
                          <w:rFonts w:ascii="Sylfaen" w:hAnsi="Sylfaen"/>
                          <w:sz w:val="16"/>
                          <w:szCs w:val="16"/>
                        </w:rPr>
                        <w:t>ed</w:t>
                      </w:r>
                    </w:p>
                    <w:p w14:paraId="3A40B8FF" w14:textId="067E5B1B" w:rsidR="00FB6C4C" w:rsidRPr="00FB6C4C" w:rsidRDefault="00FB6C4C" w:rsidP="00FB6C4C">
                      <w:pPr>
                        <w:rPr>
                          <w:sz w:val="16"/>
                          <w:szCs w:val="16"/>
                          <w:lang w:val="en-US"/>
                        </w:rPr>
                      </w:pPr>
                    </w:p>
                  </w:txbxContent>
                </v:textbox>
              </v:shape>
            </w:pict>
          </mc:Fallback>
        </mc:AlternateContent>
      </w:r>
      <w:r w:rsidR="00FB6C4C">
        <w:rPr>
          <w:i/>
          <w:iCs/>
          <w:noProof/>
          <w:u w:val="single"/>
          <w:lang w:val="en-US"/>
        </w:rPr>
        <mc:AlternateContent>
          <mc:Choice Requires="wps">
            <w:drawing>
              <wp:anchor distT="0" distB="0" distL="114300" distR="114300" simplePos="0" relativeHeight="251707392" behindDoc="0" locked="0" layoutInCell="1" allowOverlap="1" wp14:anchorId="37B54CF8" wp14:editId="1E2D1F89">
                <wp:simplePos x="0" y="0"/>
                <wp:positionH relativeFrom="column">
                  <wp:posOffset>1514084</wp:posOffset>
                </wp:positionH>
                <wp:positionV relativeFrom="paragraph">
                  <wp:posOffset>2841750</wp:posOffset>
                </wp:positionV>
                <wp:extent cx="703385" cy="27130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03385" cy="271305"/>
                        </a:xfrm>
                        <a:prstGeom prst="rect">
                          <a:avLst/>
                        </a:prstGeom>
                        <a:solidFill>
                          <a:schemeClr val="lt1"/>
                        </a:solidFill>
                        <a:ln w="6350">
                          <a:noFill/>
                        </a:ln>
                      </wps:spPr>
                      <wps:txbx>
                        <w:txbxContent>
                          <w:p w14:paraId="4A6954DB" w14:textId="6E03B4D7" w:rsidR="00FB6C4C" w:rsidRPr="00FB6C4C" w:rsidRDefault="00FB6C4C">
                            <w:pPr>
                              <w:rPr>
                                <w:sz w:val="16"/>
                                <w:szCs w:val="16"/>
                                <w:lang w:val="en-US"/>
                              </w:rPr>
                            </w:pPr>
                            <w:r w:rsidRPr="00FB6C4C">
                              <w:rPr>
                                <w:sz w:val="16"/>
                                <w:szCs w:val="16"/>
                                <w:lang w:val="en-US"/>
                              </w:rPr>
                              <w:t>Annual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B54CF8" id="Text Box 13" o:spid="_x0000_s1030" type="#_x0000_t202" style="position:absolute;left:0;text-align:left;margin-left:119.2pt;margin-top:223.75pt;width:55.4pt;height:21.3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" fillcolor="white [3201]" stroked="f" strokeweight=".5pt">
                <v:textbox>
                  <w:txbxContent>
                    <w:p w14:paraId="4A6954DB" w14:textId="6E03B4D7" w:rsidR="00FB6C4C" w:rsidRPr="00FB6C4C" w:rsidRDefault="00FB6C4C">
                      <w:pPr>
                        <w:rPr>
                          <w:sz w:val="16"/>
                          <w:szCs w:val="16"/>
                          <w:lang w:val="en-US"/>
                        </w:rPr>
                      </w:pPr>
                      <w:r w:rsidRPr="00FB6C4C">
                        <w:rPr>
                          <w:sz w:val="16"/>
                          <w:szCs w:val="16"/>
                          <w:lang w:val="en-US"/>
                        </w:rPr>
                        <w:t>Annual</w:t>
                      </w:r>
                    </w:p>
                  </w:txbxContent>
                </v:textbox>
              </v:shape>
            </w:pict>
          </mc:Fallback>
        </mc:AlternateContent>
      </w:r>
      <w:r w:rsidR="00FB6C4C">
        <w:rPr>
          <w:i/>
          <w:iCs/>
          <w:noProof/>
          <w:u w:val="single"/>
          <w:lang w:val="en-US"/>
        </w:rPr>
        <mc:AlternateContent>
          <mc:Choice Requires="wps">
            <w:drawing>
              <wp:anchor distT="0" distB="0" distL="114300" distR="114300" simplePos="0" relativeHeight="251706368" behindDoc="0" locked="0" layoutInCell="1" allowOverlap="1" wp14:anchorId="27AE3336" wp14:editId="60D2166B">
                <wp:simplePos x="0" y="0"/>
                <wp:positionH relativeFrom="column">
                  <wp:posOffset>469083</wp:posOffset>
                </wp:positionH>
                <wp:positionV relativeFrom="paragraph">
                  <wp:posOffset>2530705</wp:posOffset>
                </wp:positionV>
                <wp:extent cx="5978769" cy="321547"/>
                <wp:effectExtent l="0" t="0" r="3175" b="0"/>
                <wp:wrapNone/>
                <wp:docPr id="10" name="Text Box 10"/>
                <wp:cNvGraphicFramePr/>
                <a:graphic xmlns:a="http://schemas.openxmlformats.org/drawingml/2006/main">
                  <a:graphicData uri="http://schemas.microsoft.com/office/word/2010/wordprocessingShape">
                    <wps:wsp>
                      <wps:cNvSpPr txBox="1"/>
                      <wps:spPr>
                        <a:xfrm>
                          <a:off x="0" y="0"/>
                          <a:ext cx="5978769" cy="321547"/>
                        </a:xfrm>
                        <a:prstGeom prst="rect">
                          <a:avLst/>
                        </a:prstGeom>
                        <a:solidFill>
                          <a:schemeClr val="lt1"/>
                        </a:solidFill>
                        <a:ln w="6350">
                          <a:noFill/>
                        </a:ln>
                      </wps:spPr>
                      <wps:txbx>
                        <w:txbxContent>
                          <w:p w14:paraId="2515F524" w14:textId="707FEE69" w:rsidR="00FB6C4C" w:rsidRPr="00F81BEE" w:rsidRDefault="00FB6C4C" w:rsidP="00FB6C4C">
                            <w:pPr>
                              <w:pStyle w:val="CommentText"/>
                              <w:rPr>
                                <w:rFonts w:ascii="Sylfaen" w:hAnsi="Sylfaen"/>
                                <w:lang w:val="en-US"/>
                              </w:rPr>
                            </w:pPr>
                            <w:r w:rsidRPr="00406709">
                              <w:rPr>
                                <w:rFonts w:ascii="Sylfaen" w:hAnsi="Sylfaen"/>
                              </w:rPr>
                              <w:t>Jan.</w:t>
                            </w:r>
                            <w:r w:rsidRPr="00406709">
                              <w:rPr>
                                <w:rFonts w:ascii="Sylfaen" w:hAnsi="Sylfaen"/>
                                <w:lang w:val="en-US"/>
                              </w:rPr>
                              <w:t xml:space="preserve">, </w:t>
                            </w:r>
                            <w:r>
                              <w:rPr>
                                <w:rFonts w:ascii="Sylfaen" w:hAnsi="Sylfaen"/>
                                <w:lang w:val="en-US"/>
                              </w:rPr>
                              <w:t xml:space="preserve">           </w:t>
                            </w:r>
                            <w:r w:rsidRPr="00406709">
                              <w:rPr>
                                <w:rFonts w:ascii="Sylfaen" w:hAnsi="Sylfaen"/>
                              </w:rPr>
                              <w:t>Feb.</w:t>
                            </w:r>
                            <w:r w:rsidRPr="00406709">
                              <w:rPr>
                                <w:rFonts w:ascii="Sylfaen" w:hAnsi="Sylfaen"/>
                                <w:lang w:val="en-US"/>
                              </w:rPr>
                              <w:t xml:space="preserve">, </w:t>
                            </w:r>
                            <w:r>
                              <w:rPr>
                                <w:rFonts w:ascii="Sylfaen" w:hAnsi="Sylfaen"/>
                                <w:lang w:val="en-US"/>
                              </w:rPr>
                              <w:t xml:space="preserve">         </w:t>
                            </w:r>
                            <w:proofErr w:type="gramStart"/>
                            <w:r w:rsidRPr="00406709">
                              <w:rPr>
                                <w:rFonts w:ascii="Sylfaen" w:hAnsi="Sylfaen"/>
                                <w:lang w:val="en-US"/>
                              </w:rPr>
                              <w:t xml:space="preserve">March, </w:t>
                            </w:r>
                            <w:r>
                              <w:rPr>
                                <w:rFonts w:ascii="Sylfaen" w:hAnsi="Sylfaen"/>
                                <w:lang w:val="en-US"/>
                              </w:rPr>
                              <w:t xml:space="preserve">  </w:t>
                            </w:r>
                            <w:proofErr w:type="gramEnd"/>
                            <w:r>
                              <w:rPr>
                                <w:rFonts w:ascii="Sylfaen" w:hAnsi="Sylfaen"/>
                                <w:lang w:val="en-US"/>
                              </w:rPr>
                              <w:t xml:space="preserve">       </w:t>
                            </w:r>
                            <w:r w:rsidRPr="00406709">
                              <w:rPr>
                                <w:rFonts w:ascii="Sylfaen" w:hAnsi="Sylfaen"/>
                                <w:lang w:val="en-US"/>
                              </w:rPr>
                              <w:t xml:space="preserve">Apr., </w:t>
                            </w:r>
                            <w:r>
                              <w:rPr>
                                <w:rFonts w:ascii="Sylfaen" w:hAnsi="Sylfaen"/>
                                <w:lang w:val="en-US"/>
                              </w:rPr>
                              <w:t xml:space="preserve">        M</w:t>
                            </w:r>
                            <w:r w:rsidRPr="00406709">
                              <w:rPr>
                                <w:rFonts w:ascii="Sylfaen" w:hAnsi="Sylfaen"/>
                                <w:lang w:val="en-US"/>
                              </w:rPr>
                              <w:t xml:space="preserve">ay, </w:t>
                            </w:r>
                            <w:r>
                              <w:rPr>
                                <w:rFonts w:ascii="Sylfaen" w:hAnsi="Sylfaen"/>
                                <w:lang w:val="en-US"/>
                              </w:rPr>
                              <w:t xml:space="preserve">          </w:t>
                            </w:r>
                            <w:r w:rsidRPr="00406709">
                              <w:rPr>
                                <w:rFonts w:ascii="Sylfaen" w:hAnsi="Sylfaen"/>
                                <w:lang w:val="en-US"/>
                              </w:rPr>
                              <w:t xml:space="preserve">June, </w:t>
                            </w:r>
                            <w:r>
                              <w:rPr>
                                <w:rFonts w:ascii="Sylfaen" w:hAnsi="Sylfaen"/>
                                <w:lang w:val="en-US"/>
                              </w:rPr>
                              <w:t xml:space="preserve">          </w:t>
                            </w:r>
                            <w:r w:rsidRPr="00406709">
                              <w:rPr>
                                <w:rFonts w:ascii="Sylfaen" w:hAnsi="Sylfaen"/>
                                <w:lang w:val="en-US"/>
                              </w:rPr>
                              <w:t xml:space="preserve">July, </w:t>
                            </w:r>
                            <w:r>
                              <w:rPr>
                                <w:rFonts w:ascii="Sylfaen" w:hAnsi="Sylfaen"/>
                                <w:lang w:val="en-US"/>
                              </w:rPr>
                              <w:t xml:space="preserve">         </w:t>
                            </w:r>
                            <w:r w:rsidRPr="00406709">
                              <w:rPr>
                                <w:rFonts w:ascii="Sylfaen" w:hAnsi="Sylfaen"/>
                                <w:lang w:val="en-US"/>
                              </w:rPr>
                              <w:t xml:space="preserve">Aug., </w:t>
                            </w:r>
                            <w:r>
                              <w:rPr>
                                <w:rFonts w:ascii="Sylfaen" w:hAnsi="Sylfaen"/>
                                <w:lang w:val="en-US"/>
                              </w:rPr>
                              <w:t xml:space="preserve">          </w:t>
                            </w:r>
                            <w:r w:rsidRPr="00406709">
                              <w:rPr>
                                <w:rFonts w:ascii="Sylfaen" w:hAnsi="Sylfaen"/>
                                <w:lang w:val="en-US"/>
                              </w:rPr>
                              <w:t xml:space="preserve">Sept., </w:t>
                            </w:r>
                            <w:r>
                              <w:rPr>
                                <w:rFonts w:ascii="Sylfaen" w:hAnsi="Sylfaen"/>
                                <w:lang w:val="en-US"/>
                              </w:rPr>
                              <w:t xml:space="preserve">         </w:t>
                            </w:r>
                            <w:r w:rsidRPr="00406709">
                              <w:rPr>
                                <w:rFonts w:ascii="Sylfaen" w:hAnsi="Sylfaen"/>
                                <w:lang w:val="en-US"/>
                              </w:rPr>
                              <w:t>Oct.</w:t>
                            </w:r>
                          </w:p>
                          <w:p w14:paraId="36F8C2EC" w14:textId="0C4453A3" w:rsidR="00FB6C4C" w:rsidRPr="00FB6C4C" w:rsidRDefault="00FB6C4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AE3336" id="Text Box 10" o:spid="_x0000_s1031" type="#_x0000_t202" style="position:absolute;left:0;text-align:left;margin-left:36.95pt;margin-top:199.25pt;width:470.75pt;height:25.3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" fillcolor="white [3201]" stroked="f" strokeweight=".5pt">
                <v:textbox>
                  <w:txbxContent>
                    <w:p w14:paraId="2515F524" w14:textId="707FEE69" w:rsidR="00FB6C4C" w:rsidRPr="00F81BEE" w:rsidRDefault="00FB6C4C" w:rsidP="00FB6C4C">
                      <w:pPr>
                        <w:pStyle w:val="CommentText"/>
                        <w:rPr>
                          <w:rFonts w:ascii="Sylfaen" w:hAnsi="Sylfaen"/>
                          <w:lang w:val="en-US"/>
                        </w:rPr>
                      </w:pPr>
                      <w:r w:rsidRPr="00406709">
                        <w:rPr>
                          <w:rFonts w:ascii="Sylfaen" w:hAnsi="Sylfaen"/>
                        </w:rPr>
                        <w:t>Jan.</w:t>
                      </w:r>
                      <w:r w:rsidRPr="00406709">
                        <w:rPr>
                          <w:rFonts w:ascii="Sylfaen" w:hAnsi="Sylfaen"/>
                          <w:lang w:val="en-US"/>
                        </w:rPr>
                        <w:t xml:space="preserve">, </w:t>
                      </w:r>
                      <w:r>
                        <w:rPr>
                          <w:rFonts w:ascii="Sylfaen" w:hAnsi="Sylfaen"/>
                          <w:lang w:val="en-US"/>
                        </w:rPr>
                        <w:t xml:space="preserve">           </w:t>
                      </w:r>
                      <w:r w:rsidRPr="00406709">
                        <w:rPr>
                          <w:rFonts w:ascii="Sylfaen" w:hAnsi="Sylfaen"/>
                        </w:rPr>
                        <w:t>Feb.</w:t>
                      </w:r>
                      <w:r w:rsidRPr="00406709">
                        <w:rPr>
                          <w:rFonts w:ascii="Sylfaen" w:hAnsi="Sylfaen"/>
                          <w:lang w:val="en-US"/>
                        </w:rPr>
                        <w:t xml:space="preserve">, </w:t>
                      </w:r>
                      <w:r>
                        <w:rPr>
                          <w:rFonts w:ascii="Sylfaen" w:hAnsi="Sylfaen"/>
                          <w:lang w:val="en-US"/>
                        </w:rPr>
                        <w:t xml:space="preserve">         </w:t>
                      </w:r>
                      <w:proofErr w:type="gramStart"/>
                      <w:r w:rsidRPr="00406709">
                        <w:rPr>
                          <w:rFonts w:ascii="Sylfaen" w:hAnsi="Sylfaen"/>
                          <w:lang w:val="en-US"/>
                        </w:rPr>
                        <w:t xml:space="preserve">March, </w:t>
                      </w:r>
                      <w:r>
                        <w:rPr>
                          <w:rFonts w:ascii="Sylfaen" w:hAnsi="Sylfaen"/>
                          <w:lang w:val="en-US"/>
                        </w:rPr>
                        <w:t xml:space="preserve">  </w:t>
                      </w:r>
                      <w:proofErr w:type="gramEnd"/>
                      <w:r>
                        <w:rPr>
                          <w:rFonts w:ascii="Sylfaen" w:hAnsi="Sylfaen"/>
                          <w:lang w:val="en-US"/>
                        </w:rPr>
                        <w:t xml:space="preserve">       </w:t>
                      </w:r>
                      <w:r w:rsidRPr="00406709">
                        <w:rPr>
                          <w:rFonts w:ascii="Sylfaen" w:hAnsi="Sylfaen"/>
                          <w:lang w:val="en-US"/>
                        </w:rPr>
                        <w:t xml:space="preserve">Apr., </w:t>
                      </w:r>
                      <w:r>
                        <w:rPr>
                          <w:rFonts w:ascii="Sylfaen" w:hAnsi="Sylfaen"/>
                          <w:lang w:val="en-US"/>
                        </w:rPr>
                        <w:t xml:space="preserve">        M</w:t>
                      </w:r>
                      <w:r w:rsidRPr="00406709">
                        <w:rPr>
                          <w:rFonts w:ascii="Sylfaen" w:hAnsi="Sylfaen"/>
                          <w:lang w:val="en-US"/>
                        </w:rPr>
                        <w:t xml:space="preserve">ay, </w:t>
                      </w:r>
                      <w:r>
                        <w:rPr>
                          <w:rFonts w:ascii="Sylfaen" w:hAnsi="Sylfaen"/>
                          <w:lang w:val="en-US"/>
                        </w:rPr>
                        <w:t xml:space="preserve">          </w:t>
                      </w:r>
                      <w:r w:rsidRPr="00406709">
                        <w:rPr>
                          <w:rFonts w:ascii="Sylfaen" w:hAnsi="Sylfaen"/>
                          <w:lang w:val="en-US"/>
                        </w:rPr>
                        <w:t xml:space="preserve">June, </w:t>
                      </w:r>
                      <w:r>
                        <w:rPr>
                          <w:rFonts w:ascii="Sylfaen" w:hAnsi="Sylfaen"/>
                          <w:lang w:val="en-US"/>
                        </w:rPr>
                        <w:t xml:space="preserve">          </w:t>
                      </w:r>
                      <w:r w:rsidRPr="00406709">
                        <w:rPr>
                          <w:rFonts w:ascii="Sylfaen" w:hAnsi="Sylfaen"/>
                          <w:lang w:val="en-US"/>
                        </w:rPr>
                        <w:t xml:space="preserve">July, </w:t>
                      </w:r>
                      <w:r>
                        <w:rPr>
                          <w:rFonts w:ascii="Sylfaen" w:hAnsi="Sylfaen"/>
                          <w:lang w:val="en-US"/>
                        </w:rPr>
                        <w:t xml:space="preserve">         </w:t>
                      </w:r>
                      <w:r w:rsidRPr="00406709">
                        <w:rPr>
                          <w:rFonts w:ascii="Sylfaen" w:hAnsi="Sylfaen"/>
                          <w:lang w:val="en-US"/>
                        </w:rPr>
                        <w:t xml:space="preserve">Aug., </w:t>
                      </w:r>
                      <w:r>
                        <w:rPr>
                          <w:rFonts w:ascii="Sylfaen" w:hAnsi="Sylfaen"/>
                          <w:lang w:val="en-US"/>
                        </w:rPr>
                        <w:t xml:space="preserve">          </w:t>
                      </w:r>
                      <w:r w:rsidRPr="00406709">
                        <w:rPr>
                          <w:rFonts w:ascii="Sylfaen" w:hAnsi="Sylfaen"/>
                          <w:lang w:val="en-US"/>
                        </w:rPr>
                        <w:t xml:space="preserve">Sept., </w:t>
                      </w:r>
                      <w:r>
                        <w:rPr>
                          <w:rFonts w:ascii="Sylfaen" w:hAnsi="Sylfaen"/>
                          <w:lang w:val="en-US"/>
                        </w:rPr>
                        <w:t xml:space="preserve">         </w:t>
                      </w:r>
                      <w:r w:rsidRPr="00406709">
                        <w:rPr>
                          <w:rFonts w:ascii="Sylfaen" w:hAnsi="Sylfaen"/>
                          <w:lang w:val="en-US"/>
                        </w:rPr>
                        <w:t>Oct.</w:t>
                      </w:r>
                    </w:p>
                    <w:p w14:paraId="36F8C2EC" w14:textId="0C4453A3" w:rsidR="00FB6C4C" w:rsidRPr="00FB6C4C" w:rsidRDefault="00FB6C4C">
                      <w:pPr>
                        <w:rPr>
                          <w:lang w:val="en-US"/>
                        </w:rPr>
                      </w:pPr>
                    </w:p>
                  </w:txbxContent>
                </v:textbox>
              </v:shape>
            </w:pict>
          </mc:Fallback>
        </mc:AlternateContent>
      </w:r>
      <w:r w:rsidR="0046611A" w:rsidRPr="00406709">
        <w:rPr>
          <w:noProof/>
          <w:lang w:val="en-US"/>
        </w:rPr>
        <w:drawing>
          <wp:anchor distT="0" distB="0" distL="114300" distR="114300" simplePos="0" relativeHeight="251698176" behindDoc="0" locked="0" layoutInCell="1" allowOverlap="1" wp14:anchorId="713CC4F4" wp14:editId="435CBE40">
            <wp:simplePos x="0" y="0"/>
            <wp:positionH relativeFrom="column">
              <wp:posOffset>0</wp:posOffset>
            </wp:positionH>
            <wp:positionV relativeFrom="paragraph">
              <wp:posOffset>419100</wp:posOffset>
            </wp:positionV>
            <wp:extent cx="6627495" cy="2723515"/>
            <wp:effectExtent l="0" t="0" r="1905" b="635"/>
            <wp:wrapSquare wrapText="bothSides"/>
            <wp:docPr id="9" name="Chart 9">
              <a:extLst xmlns:a="http://schemas.openxmlformats.org/drawingml/2006/main">
                <a:ext uri="{FF2B5EF4-FFF2-40B4-BE49-F238E27FC236}">
                  <a16:creationId xmlns:a16="http://schemas.microsoft.com/office/drawing/2014/main" id="{7C5425A1-5445-4A53-8E48-257067293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AD0C395" w14:textId="0149300A" w:rsidR="001135F7" w:rsidRPr="00FB6C4C" w:rsidRDefault="0046611A" w:rsidP="00FB6C4C">
      <w:pPr>
        <w:pStyle w:val="Caption"/>
        <w:spacing w:before="240" w:line="276" w:lineRule="auto"/>
        <w:rPr>
          <w:rFonts w:ascii="Sylfaen" w:hAnsi="Sylfaen" w:cs="Sylfaen"/>
          <w:iCs w:val="0"/>
          <w:sz w:val="14"/>
        </w:rPr>
      </w:pPr>
      <w:r w:rsidRPr="00406709">
        <w:rPr>
          <w:rFonts w:ascii="Sylfaen" w:hAnsi="Sylfaen"/>
          <w:sz w:val="14"/>
        </w:rPr>
        <w:t xml:space="preserve">   </w:t>
      </w:r>
      <w:r w:rsidRPr="00406709">
        <w:rPr>
          <w:sz w:val="14"/>
        </w:rPr>
        <w:t>source:</w:t>
      </w:r>
      <w:r w:rsidRPr="00406709">
        <w:rPr>
          <w:rFonts w:asciiTheme="majorHAnsi" w:hAnsiTheme="majorHAnsi"/>
          <w:sz w:val="14"/>
        </w:rPr>
        <w:t xml:space="preserve"> </w:t>
      </w:r>
      <w:r w:rsidRPr="00406709">
        <w:rPr>
          <w:sz w:val="14"/>
        </w:rPr>
        <w:t>National Statistics Office of Georgia, Ministry of Finance of Georgia</w:t>
      </w:r>
    </w:p>
    <w:p w14:paraId="55EBE8DE" w14:textId="77777777" w:rsidR="00D73B98" w:rsidRPr="00406709" w:rsidRDefault="00D73B98" w:rsidP="00544F05">
      <w:pPr>
        <w:spacing w:before="240" w:after="0" w:line="276" w:lineRule="auto"/>
        <w:rPr>
          <w:rFonts w:ascii="Sylfaen" w:hAnsi="Sylfaen" w:cs="Segoe UI"/>
          <w:sz w:val="20"/>
          <w:szCs w:val="20"/>
        </w:rPr>
      </w:pPr>
      <w:r w:rsidRPr="00406709">
        <w:rPr>
          <w:rFonts w:ascii="Sylfaen" w:hAnsi="Sylfaen"/>
          <w:sz w:val="20"/>
        </w:rPr>
        <w:t>Figure 3: Economic growth, 2022</w:t>
      </w:r>
    </w:p>
    <w:p w14:paraId="56518043" w14:textId="77777777" w:rsidR="00296F3C" w:rsidRPr="00406709" w:rsidRDefault="0046611A" w:rsidP="00544F05">
      <w:pPr>
        <w:spacing w:before="240" w:after="0" w:line="276" w:lineRule="auto"/>
        <w:rPr>
          <w:rFonts w:ascii="Sylfaen" w:hAnsi="Sylfaen" w:cs="Sylfaen"/>
          <w:i/>
          <w:iCs/>
          <w:sz w:val="14"/>
        </w:rPr>
      </w:pPr>
      <w:r w:rsidRPr="00406709">
        <w:rPr>
          <w:rFonts w:ascii="Sylfaen" w:hAnsi="Sylfaen"/>
          <w:i/>
          <w:sz w:val="14"/>
        </w:rPr>
        <w:t xml:space="preserve">   </w:t>
      </w:r>
    </w:p>
    <w:p w14:paraId="4B499868" w14:textId="4037DCF5" w:rsidR="00D73B98" w:rsidRPr="00B31FD9" w:rsidRDefault="00F07D82" w:rsidP="00544F05">
      <w:pPr>
        <w:spacing w:before="240" w:after="0" w:line="276" w:lineRule="auto"/>
        <w:rPr>
          <w:rFonts w:ascii="Sylfaen" w:hAnsi="Sylfaen" w:cs="Sylfaen"/>
          <w:i/>
          <w:iCs/>
          <w:sz w:val="14"/>
        </w:rPr>
      </w:pPr>
      <w:r>
        <w:rPr>
          <w:rFonts w:ascii="Sylfaen" w:hAnsi="Sylfaen"/>
          <w:i/>
          <w:iCs/>
          <w:noProof/>
          <w:sz w:val="20"/>
          <w:u w:val="single"/>
          <w:lang w:val="en-US"/>
        </w:rPr>
        <mc:AlternateContent>
          <mc:Choice Requires="wps">
            <w:drawing>
              <wp:anchor distT="0" distB="0" distL="114300" distR="114300" simplePos="0" relativeHeight="251712512" behindDoc="0" locked="0" layoutInCell="1" allowOverlap="1" wp14:anchorId="1DDACEA6" wp14:editId="1665B3E8">
                <wp:simplePos x="0" y="0"/>
                <wp:positionH relativeFrom="column">
                  <wp:posOffset>217875</wp:posOffset>
                </wp:positionH>
                <wp:positionV relativeFrom="paragraph">
                  <wp:posOffset>2510204</wp:posOffset>
                </wp:positionV>
                <wp:extent cx="6501283" cy="542611"/>
                <wp:effectExtent l="0" t="0" r="1270" b="3810"/>
                <wp:wrapNone/>
                <wp:docPr id="19" name="Text Box 19"/>
                <wp:cNvGraphicFramePr/>
                <a:graphic xmlns:a="http://schemas.openxmlformats.org/drawingml/2006/main">
                  <a:graphicData uri="http://schemas.microsoft.com/office/word/2010/wordprocessingShape">
                    <wps:wsp>
                      <wps:cNvSpPr txBox="1"/>
                      <wps:spPr>
                        <a:xfrm>
                          <a:off x="0" y="0"/>
                          <a:ext cx="6501283" cy="542611"/>
                        </a:xfrm>
                        <a:prstGeom prst="rect">
                          <a:avLst/>
                        </a:prstGeom>
                        <a:solidFill>
                          <a:schemeClr val="lt1"/>
                        </a:solidFill>
                        <a:ln w="6350">
                          <a:noFill/>
                        </a:ln>
                      </wps:spPr>
                      <wps:txbx>
                        <w:txbxContent>
                          <w:p w14:paraId="2992639F" w14:textId="1C7C6BE2" w:rsidR="00F35E78" w:rsidRPr="00F07D82" w:rsidRDefault="00F07D82">
                            <w:pPr>
                              <w:rPr>
                                <w:rFonts w:ascii="Sylfaen" w:hAnsi="Sylfaen"/>
                                <w:lang w:val="en-US"/>
                              </w:rPr>
                            </w:pPr>
                            <w:r>
                              <w:rPr>
                                <w:rFonts w:ascii="Sylfaen" w:hAnsi="Sylfaen"/>
                                <w:lang w:val="en-US"/>
                              </w:rPr>
                              <w:t xml:space="preserve">    </w:t>
                            </w:r>
                            <w:r w:rsidRPr="00F07D82">
                              <w:rPr>
                                <w:rFonts w:ascii="Sylfaen" w:hAnsi="Sylfaen"/>
                                <w:lang w:val="en-US"/>
                              </w:rPr>
                              <w:t xml:space="preserve">Jan., </w:t>
                            </w:r>
                            <w:r>
                              <w:rPr>
                                <w:rFonts w:ascii="Sylfaen" w:hAnsi="Sylfaen"/>
                                <w:lang w:val="en-US"/>
                              </w:rPr>
                              <w:t xml:space="preserve">   </w:t>
                            </w:r>
                            <w:r w:rsidRPr="00F07D82">
                              <w:rPr>
                                <w:rFonts w:ascii="Sylfaen" w:hAnsi="Sylfaen"/>
                                <w:lang w:val="en-US"/>
                              </w:rPr>
                              <w:t>Feb.</w:t>
                            </w:r>
                            <w:proofErr w:type="gramStart"/>
                            <w:r w:rsidRPr="00F07D82">
                              <w:rPr>
                                <w:rFonts w:ascii="Sylfaen" w:hAnsi="Sylfaen"/>
                                <w:lang w:val="en-US"/>
                              </w:rPr>
                              <w:t xml:space="preserve">, </w:t>
                            </w:r>
                            <w:r>
                              <w:rPr>
                                <w:rFonts w:ascii="Sylfaen" w:hAnsi="Sylfaen"/>
                                <w:lang w:val="en-US"/>
                              </w:rPr>
                              <w:t xml:space="preserve"> </w:t>
                            </w:r>
                            <w:r w:rsidRPr="00F07D82">
                              <w:rPr>
                                <w:rFonts w:ascii="Sylfaen" w:hAnsi="Sylfaen"/>
                                <w:lang w:val="en-US"/>
                              </w:rPr>
                              <w:t>March</w:t>
                            </w:r>
                            <w:proofErr w:type="gramEnd"/>
                            <w:r w:rsidRPr="00F07D82">
                              <w:rPr>
                                <w:rFonts w:ascii="Sylfaen" w:hAnsi="Sylfaen"/>
                                <w:lang w:val="en-US"/>
                              </w:rPr>
                              <w:t xml:space="preserve">, </w:t>
                            </w:r>
                            <w:r>
                              <w:rPr>
                                <w:rFonts w:ascii="Sylfaen" w:hAnsi="Sylfaen"/>
                                <w:lang w:val="en-US"/>
                              </w:rPr>
                              <w:t xml:space="preserve"> </w:t>
                            </w:r>
                            <w:r w:rsidRPr="00F07D82">
                              <w:rPr>
                                <w:rFonts w:ascii="Sylfaen" w:hAnsi="Sylfaen"/>
                                <w:lang w:val="en-US"/>
                              </w:rPr>
                              <w:t xml:space="preserve">I </w:t>
                            </w:r>
                            <w:r>
                              <w:rPr>
                                <w:rFonts w:ascii="Sylfaen" w:hAnsi="Sylfaen"/>
                                <w:lang w:val="en-US"/>
                              </w:rPr>
                              <w:t>Q</w:t>
                            </w:r>
                            <w:r w:rsidRPr="00F07D82">
                              <w:rPr>
                                <w:rFonts w:ascii="Sylfaen" w:hAnsi="Sylfaen"/>
                                <w:lang w:val="en-US"/>
                              </w:rPr>
                              <w:t xml:space="preserve">, </w:t>
                            </w:r>
                            <w:r>
                              <w:rPr>
                                <w:rFonts w:ascii="Sylfaen" w:hAnsi="Sylfaen"/>
                                <w:lang w:val="en-US"/>
                              </w:rPr>
                              <w:t xml:space="preserve">    </w:t>
                            </w:r>
                            <w:r w:rsidRPr="00F07D82">
                              <w:rPr>
                                <w:rFonts w:ascii="Sylfaen" w:hAnsi="Sylfaen"/>
                                <w:lang w:val="en-US"/>
                              </w:rPr>
                              <w:t xml:space="preserve">Apr., </w:t>
                            </w:r>
                            <w:r>
                              <w:rPr>
                                <w:rFonts w:ascii="Sylfaen" w:hAnsi="Sylfaen"/>
                                <w:lang w:val="en-US"/>
                              </w:rPr>
                              <w:t xml:space="preserve">  </w:t>
                            </w:r>
                            <w:r w:rsidRPr="00F07D82">
                              <w:rPr>
                                <w:rFonts w:ascii="Sylfaen" w:hAnsi="Sylfaen"/>
                                <w:lang w:val="en-US"/>
                              </w:rPr>
                              <w:t xml:space="preserve">May, </w:t>
                            </w:r>
                            <w:r>
                              <w:rPr>
                                <w:rFonts w:ascii="Sylfaen" w:hAnsi="Sylfaen"/>
                                <w:lang w:val="en-US"/>
                              </w:rPr>
                              <w:t xml:space="preserve"> </w:t>
                            </w:r>
                            <w:r w:rsidRPr="00F07D82">
                              <w:rPr>
                                <w:rFonts w:ascii="Sylfaen" w:hAnsi="Sylfaen"/>
                                <w:lang w:val="en-US"/>
                              </w:rPr>
                              <w:t xml:space="preserve">June, </w:t>
                            </w:r>
                            <w:r>
                              <w:rPr>
                                <w:rFonts w:ascii="Sylfaen" w:hAnsi="Sylfaen"/>
                                <w:lang w:val="en-US"/>
                              </w:rPr>
                              <w:t xml:space="preserve">    </w:t>
                            </w:r>
                            <w:r w:rsidRPr="00F07D82">
                              <w:rPr>
                                <w:rFonts w:ascii="Sylfaen" w:hAnsi="Sylfaen"/>
                                <w:lang w:val="en-US"/>
                              </w:rPr>
                              <w:t xml:space="preserve">IIQ, </w:t>
                            </w:r>
                            <w:r>
                              <w:rPr>
                                <w:rFonts w:ascii="Sylfaen" w:hAnsi="Sylfaen"/>
                                <w:lang w:val="en-US"/>
                              </w:rPr>
                              <w:t xml:space="preserve">    </w:t>
                            </w:r>
                            <w:r w:rsidRPr="00F07D82">
                              <w:rPr>
                                <w:rFonts w:ascii="Sylfaen" w:hAnsi="Sylfaen"/>
                                <w:lang w:val="en-US"/>
                              </w:rPr>
                              <w:t xml:space="preserve">July, </w:t>
                            </w:r>
                            <w:r>
                              <w:rPr>
                                <w:rFonts w:ascii="Sylfaen" w:hAnsi="Sylfaen"/>
                                <w:lang w:val="en-US"/>
                              </w:rPr>
                              <w:t xml:space="preserve">   </w:t>
                            </w:r>
                            <w:r w:rsidRPr="00F07D82">
                              <w:rPr>
                                <w:rFonts w:ascii="Sylfaen" w:hAnsi="Sylfaen"/>
                                <w:lang w:val="en-US"/>
                              </w:rPr>
                              <w:t xml:space="preserve">Aug., </w:t>
                            </w:r>
                            <w:r>
                              <w:rPr>
                                <w:rFonts w:ascii="Sylfaen" w:hAnsi="Sylfaen"/>
                                <w:lang w:val="en-US"/>
                              </w:rPr>
                              <w:t xml:space="preserve">  </w:t>
                            </w:r>
                            <w:r w:rsidRPr="00F07D82">
                              <w:rPr>
                                <w:rFonts w:ascii="Sylfaen" w:hAnsi="Sylfaen"/>
                                <w:lang w:val="en-US"/>
                              </w:rPr>
                              <w:t xml:space="preserve">Sept., </w:t>
                            </w:r>
                            <w:r>
                              <w:rPr>
                                <w:rFonts w:ascii="Sylfaen" w:hAnsi="Sylfaen"/>
                                <w:lang w:val="en-US"/>
                              </w:rPr>
                              <w:t xml:space="preserve">  </w:t>
                            </w:r>
                            <w:r w:rsidRPr="00F07D82">
                              <w:rPr>
                                <w:rFonts w:ascii="Sylfaen" w:hAnsi="Sylfaen"/>
                                <w:lang w:val="en-US"/>
                              </w:rPr>
                              <w:t xml:space="preserve">IIIQ, </w:t>
                            </w:r>
                            <w:r>
                              <w:rPr>
                                <w:rFonts w:ascii="Sylfaen" w:hAnsi="Sylfaen"/>
                                <w:lang w:val="en-US"/>
                              </w:rPr>
                              <w:t xml:space="preserve">  </w:t>
                            </w:r>
                            <w:r w:rsidRPr="00F07D82">
                              <w:rPr>
                                <w:rFonts w:ascii="Sylfaen" w:hAnsi="Sylfaen"/>
                                <w:lang w:val="en-US"/>
                              </w:rPr>
                              <w:t xml:space="preserve">Oct., </w:t>
                            </w:r>
                            <w:r>
                              <w:rPr>
                                <w:rFonts w:ascii="Sylfaen" w:hAnsi="Sylfaen"/>
                                <w:lang w:val="en-US"/>
                              </w:rPr>
                              <w:t xml:space="preserve">           </w:t>
                            </w:r>
                            <w:r w:rsidRPr="00F07D82">
                              <w:rPr>
                                <w:rFonts w:ascii="Sylfaen" w:hAnsi="Sylfaen"/>
                                <w:lang w:val="en-US"/>
                              </w:rPr>
                              <w:t>Annual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DACEA6" id="Text Box 19" o:spid="_x0000_s1032" type="#_x0000_t202" style="position:absolute;margin-left:17.15pt;margin-top:197.65pt;width:511.9pt;height:42.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" fillcolor="white [3201]" stroked="f" strokeweight=".5pt">
                <v:textbox>
                  <w:txbxContent>
                    <w:p w14:paraId="2992639F" w14:textId="1C7C6BE2" w:rsidR="00F35E78" w:rsidRPr="00F07D82" w:rsidRDefault="00F07D82">
                      <w:pPr>
                        <w:rPr>
                          <w:rFonts w:ascii="Sylfaen" w:hAnsi="Sylfaen"/>
                          <w:lang w:val="en-US"/>
                        </w:rPr>
                      </w:pPr>
                      <w:r>
                        <w:rPr>
                          <w:rFonts w:ascii="Sylfaen" w:hAnsi="Sylfaen"/>
                          <w:lang w:val="en-US"/>
                        </w:rPr>
                        <w:t xml:space="preserve">    </w:t>
                      </w:r>
                      <w:r w:rsidRPr="00F07D82">
                        <w:rPr>
                          <w:rFonts w:ascii="Sylfaen" w:hAnsi="Sylfaen"/>
                          <w:lang w:val="en-US"/>
                        </w:rPr>
                        <w:t xml:space="preserve">Jan., </w:t>
                      </w:r>
                      <w:r>
                        <w:rPr>
                          <w:rFonts w:ascii="Sylfaen" w:hAnsi="Sylfaen"/>
                          <w:lang w:val="en-US"/>
                        </w:rPr>
                        <w:t xml:space="preserve">   </w:t>
                      </w:r>
                      <w:r w:rsidRPr="00F07D82">
                        <w:rPr>
                          <w:rFonts w:ascii="Sylfaen" w:hAnsi="Sylfaen"/>
                          <w:lang w:val="en-US"/>
                        </w:rPr>
                        <w:t>Feb.</w:t>
                      </w:r>
                      <w:proofErr w:type="gramStart"/>
                      <w:r w:rsidRPr="00F07D82">
                        <w:rPr>
                          <w:rFonts w:ascii="Sylfaen" w:hAnsi="Sylfaen"/>
                          <w:lang w:val="en-US"/>
                        </w:rPr>
                        <w:t xml:space="preserve">, </w:t>
                      </w:r>
                      <w:r>
                        <w:rPr>
                          <w:rFonts w:ascii="Sylfaen" w:hAnsi="Sylfaen"/>
                          <w:lang w:val="en-US"/>
                        </w:rPr>
                        <w:t xml:space="preserve"> </w:t>
                      </w:r>
                      <w:r w:rsidRPr="00F07D82">
                        <w:rPr>
                          <w:rFonts w:ascii="Sylfaen" w:hAnsi="Sylfaen"/>
                          <w:lang w:val="en-US"/>
                        </w:rPr>
                        <w:t>March</w:t>
                      </w:r>
                      <w:proofErr w:type="gramEnd"/>
                      <w:r w:rsidRPr="00F07D82">
                        <w:rPr>
                          <w:rFonts w:ascii="Sylfaen" w:hAnsi="Sylfaen"/>
                          <w:lang w:val="en-US"/>
                        </w:rPr>
                        <w:t xml:space="preserve">, </w:t>
                      </w:r>
                      <w:r>
                        <w:rPr>
                          <w:rFonts w:ascii="Sylfaen" w:hAnsi="Sylfaen"/>
                          <w:lang w:val="en-US"/>
                        </w:rPr>
                        <w:t xml:space="preserve"> </w:t>
                      </w:r>
                      <w:r w:rsidRPr="00F07D82">
                        <w:rPr>
                          <w:rFonts w:ascii="Sylfaen" w:hAnsi="Sylfaen"/>
                          <w:lang w:val="en-US"/>
                        </w:rPr>
                        <w:t xml:space="preserve">I </w:t>
                      </w:r>
                      <w:r>
                        <w:rPr>
                          <w:rFonts w:ascii="Sylfaen" w:hAnsi="Sylfaen"/>
                          <w:lang w:val="en-US"/>
                        </w:rPr>
                        <w:t>Q</w:t>
                      </w:r>
                      <w:r w:rsidRPr="00F07D82">
                        <w:rPr>
                          <w:rFonts w:ascii="Sylfaen" w:hAnsi="Sylfaen"/>
                          <w:lang w:val="en-US"/>
                        </w:rPr>
                        <w:t xml:space="preserve">, </w:t>
                      </w:r>
                      <w:r>
                        <w:rPr>
                          <w:rFonts w:ascii="Sylfaen" w:hAnsi="Sylfaen"/>
                          <w:lang w:val="en-US"/>
                        </w:rPr>
                        <w:t xml:space="preserve">    </w:t>
                      </w:r>
                      <w:r w:rsidRPr="00F07D82">
                        <w:rPr>
                          <w:rFonts w:ascii="Sylfaen" w:hAnsi="Sylfaen"/>
                          <w:lang w:val="en-US"/>
                        </w:rPr>
                        <w:t xml:space="preserve">Apr., </w:t>
                      </w:r>
                      <w:r>
                        <w:rPr>
                          <w:rFonts w:ascii="Sylfaen" w:hAnsi="Sylfaen"/>
                          <w:lang w:val="en-US"/>
                        </w:rPr>
                        <w:t xml:space="preserve">  </w:t>
                      </w:r>
                      <w:r w:rsidRPr="00F07D82">
                        <w:rPr>
                          <w:rFonts w:ascii="Sylfaen" w:hAnsi="Sylfaen"/>
                          <w:lang w:val="en-US"/>
                        </w:rPr>
                        <w:t xml:space="preserve">May, </w:t>
                      </w:r>
                      <w:r>
                        <w:rPr>
                          <w:rFonts w:ascii="Sylfaen" w:hAnsi="Sylfaen"/>
                          <w:lang w:val="en-US"/>
                        </w:rPr>
                        <w:t xml:space="preserve"> </w:t>
                      </w:r>
                      <w:r w:rsidRPr="00F07D82">
                        <w:rPr>
                          <w:rFonts w:ascii="Sylfaen" w:hAnsi="Sylfaen"/>
                          <w:lang w:val="en-US"/>
                        </w:rPr>
                        <w:t xml:space="preserve">June, </w:t>
                      </w:r>
                      <w:r>
                        <w:rPr>
                          <w:rFonts w:ascii="Sylfaen" w:hAnsi="Sylfaen"/>
                          <w:lang w:val="en-US"/>
                        </w:rPr>
                        <w:t xml:space="preserve">    </w:t>
                      </w:r>
                      <w:r w:rsidRPr="00F07D82">
                        <w:rPr>
                          <w:rFonts w:ascii="Sylfaen" w:hAnsi="Sylfaen"/>
                          <w:lang w:val="en-US"/>
                        </w:rPr>
                        <w:t xml:space="preserve">IIQ, </w:t>
                      </w:r>
                      <w:r>
                        <w:rPr>
                          <w:rFonts w:ascii="Sylfaen" w:hAnsi="Sylfaen"/>
                          <w:lang w:val="en-US"/>
                        </w:rPr>
                        <w:t xml:space="preserve">    </w:t>
                      </w:r>
                      <w:r w:rsidRPr="00F07D82">
                        <w:rPr>
                          <w:rFonts w:ascii="Sylfaen" w:hAnsi="Sylfaen"/>
                          <w:lang w:val="en-US"/>
                        </w:rPr>
                        <w:t xml:space="preserve">July, </w:t>
                      </w:r>
                      <w:r>
                        <w:rPr>
                          <w:rFonts w:ascii="Sylfaen" w:hAnsi="Sylfaen"/>
                          <w:lang w:val="en-US"/>
                        </w:rPr>
                        <w:t xml:space="preserve">   </w:t>
                      </w:r>
                      <w:r w:rsidRPr="00F07D82">
                        <w:rPr>
                          <w:rFonts w:ascii="Sylfaen" w:hAnsi="Sylfaen"/>
                          <w:lang w:val="en-US"/>
                        </w:rPr>
                        <w:t xml:space="preserve">Aug., </w:t>
                      </w:r>
                      <w:r>
                        <w:rPr>
                          <w:rFonts w:ascii="Sylfaen" w:hAnsi="Sylfaen"/>
                          <w:lang w:val="en-US"/>
                        </w:rPr>
                        <w:t xml:space="preserve">  </w:t>
                      </w:r>
                      <w:r w:rsidRPr="00F07D82">
                        <w:rPr>
                          <w:rFonts w:ascii="Sylfaen" w:hAnsi="Sylfaen"/>
                          <w:lang w:val="en-US"/>
                        </w:rPr>
                        <w:t xml:space="preserve">Sept., </w:t>
                      </w:r>
                      <w:r>
                        <w:rPr>
                          <w:rFonts w:ascii="Sylfaen" w:hAnsi="Sylfaen"/>
                          <w:lang w:val="en-US"/>
                        </w:rPr>
                        <w:t xml:space="preserve">  </w:t>
                      </w:r>
                      <w:r w:rsidRPr="00F07D82">
                        <w:rPr>
                          <w:rFonts w:ascii="Sylfaen" w:hAnsi="Sylfaen"/>
                          <w:lang w:val="en-US"/>
                        </w:rPr>
                        <w:t xml:space="preserve">IIIQ, </w:t>
                      </w:r>
                      <w:r>
                        <w:rPr>
                          <w:rFonts w:ascii="Sylfaen" w:hAnsi="Sylfaen"/>
                          <w:lang w:val="en-US"/>
                        </w:rPr>
                        <w:t xml:space="preserve">  </w:t>
                      </w:r>
                      <w:r w:rsidRPr="00F07D82">
                        <w:rPr>
                          <w:rFonts w:ascii="Sylfaen" w:hAnsi="Sylfaen"/>
                          <w:lang w:val="en-US"/>
                        </w:rPr>
                        <w:t xml:space="preserve">Oct., </w:t>
                      </w:r>
                      <w:r>
                        <w:rPr>
                          <w:rFonts w:ascii="Sylfaen" w:hAnsi="Sylfaen"/>
                          <w:lang w:val="en-US"/>
                        </w:rPr>
                        <w:t xml:space="preserve">           </w:t>
                      </w:r>
                      <w:r w:rsidRPr="00F07D82">
                        <w:rPr>
                          <w:rFonts w:ascii="Sylfaen" w:hAnsi="Sylfaen"/>
                          <w:lang w:val="en-US"/>
                        </w:rPr>
                        <w:t>Annual</w:t>
                      </w:r>
                    </w:p>
                  </w:txbxContent>
                </v:textbox>
              </v:shape>
            </w:pict>
          </mc:Fallback>
        </mc:AlternateContent>
      </w:r>
      <w:r w:rsidR="00CE7D75" w:rsidRPr="00406709">
        <w:rPr>
          <w:noProof/>
          <w:lang w:val="en-US"/>
        </w:rPr>
        <w:drawing>
          <wp:inline distT="0" distB="0" distL="0" distR="0" wp14:anchorId="57FB6F98" wp14:editId="63F50BF5">
            <wp:extent cx="6627495" cy="3011805"/>
            <wp:effectExtent l="0" t="0" r="19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6611A" w:rsidRPr="00406709">
        <w:rPr>
          <w:rFonts w:ascii="Sylfaen" w:hAnsi="Sylfaen"/>
          <w:i/>
          <w:sz w:val="14"/>
        </w:rPr>
        <w:t xml:space="preserve"> </w:t>
      </w:r>
      <w:r w:rsidR="0046611A" w:rsidRPr="00406709">
        <w:rPr>
          <w:i/>
          <w:sz w:val="14"/>
        </w:rPr>
        <w:t>source:</w:t>
      </w:r>
      <w:r w:rsidR="0046611A" w:rsidRPr="00406709">
        <w:rPr>
          <w:rFonts w:asciiTheme="majorHAnsi" w:hAnsiTheme="majorHAnsi"/>
          <w:i/>
          <w:sz w:val="14"/>
        </w:rPr>
        <w:t xml:space="preserve"> </w:t>
      </w:r>
      <w:r w:rsidR="0046611A" w:rsidRPr="00406709">
        <w:rPr>
          <w:i/>
          <w:sz w:val="14"/>
        </w:rPr>
        <w:t>National Statistics Office of Georgia, Ministry of Finance of Georgia</w:t>
      </w:r>
    </w:p>
    <w:p w14:paraId="6168A9CB" w14:textId="5EEFDE18" w:rsidR="00A36E5C" w:rsidRPr="00406709" w:rsidRDefault="00A36E5C" w:rsidP="00A36E5C">
      <w:pPr>
        <w:spacing w:before="240" w:line="276" w:lineRule="auto"/>
        <w:ind w:firstLine="567"/>
        <w:jc w:val="both"/>
        <w:rPr>
          <w:rFonts w:ascii="Sylfaen" w:hAnsi="Sylfaen" w:cs="Segoe UI"/>
          <w:sz w:val="20"/>
          <w:szCs w:val="20"/>
        </w:rPr>
      </w:pPr>
      <w:r w:rsidRPr="00406709">
        <w:rPr>
          <w:rFonts w:ascii="Sylfaen" w:hAnsi="Sylfaen"/>
          <w:sz w:val="20"/>
        </w:rPr>
        <w:lastRenderedPageBreak/>
        <w:t xml:space="preserve">The nominal and real effective exchange rates maintain the appreciation trend of 2021 in 2022.  In particular, the nominal effective exchange rate appreciated by 34.0% in October compared to the corresponding period of the previous year, and the increase (appreciation) amounted to 3.6% compared to the previous month.  The annual </w:t>
      </w:r>
      <w:r w:rsidR="001E2426" w:rsidRPr="00406709">
        <w:rPr>
          <w:rFonts w:ascii="Sylfaen" w:hAnsi="Sylfaen"/>
          <w:sz w:val="20"/>
        </w:rPr>
        <w:t>appreciation</w:t>
      </w:r>
      <w:r w:rsidR="001E2426" w:rsidRPr="00406709">
        <w:rPr>
          <w:rFonts w:ascii="Sylfaen" w:hAnsi="Sylfaen"/>
          <w:sz w:val="20"/>
          <w:lang w:val="en-US"/>
        </w:rPr>
        <w:t xml:space="preserve"> of the</w:t>
      </w:r>
      <w:r w:rsidR="001E2426" w:rsidRPr="00406709">
        <w:rPr>
          <w:rFonts w:ascii="Sylfaen" w:hAnsi="Sylfaen"/>
          <w:sz w:val="20"/>
        </w:rPr>
        <w:t xml:space="preserve"> </w:t>
      </w:r>
      <w:r w:rsidRPr="00406709">
        <w:rPr>
          <w:rFonts w:ascii="Sylfaen" w:hAnsi="Sylfaen"/>
          <w:sz w:val="20"/>
        </w:rPr>
        <w:t xml:space="preserve">real effective exchange rate amounted to 20.9% in October, with an increase of 2.6% compared to the previous month.  A sharp appreciation of the exchange rate is unlikely, as both indicators are well above their medium-term trends, and a sharp depreciation of the exchange rate, as seen at the start of the war between Russia and Ukraine, is also unlikely.  This level and the dynamics of the exchange rate have a positive effect on the inflation rate.   </w:t>
      </w:r>
    </w:p>
    <w:p w14:paraId="0746ACB0" w14:textId="578DEA33" w:rsidR="00A36E5C" w:rsidRPr="00406709" w:rsidRDefault="00A36E5C" w:rsidP="00A36E5C">
      <w:pPr>
        <w:spacing w:before="240" w:line="276" w:lineRule="auto"/>
        <w:ind w:firstLine="567"/>
        <w:jc w:val="both"/>
        <w:rPr>
          <w:rFonts w:ascii="Sylfaen" w:hAnsi="Sylfaen" w:cs="Segoe UI"/>
          <w:sz w:val="20"/>
          <w:szCs w:val="20"/>
        </w:rPr>
      </w:pPr>
      <w:r w:rsidRPr="00406709">
        <w:rPr>
          <w:rFonts w:ascii="Sylfaen" w:hAnsi="Sylfaen"/>
          <w:sz w:val="20"/>
        </w:rPr>
        <w:t xml:space="preserve">In 2020, due to the pandemic, the external balance deteriorated significantly.  However, since February 2021, annual export growth has been positive, and this trend has been maintained throughout the year.   The high growth of </w:t>
      </w:r>
      <w:r w:rsidR="001E2426" w:rsidRPr="00F81BEE">
        <w:rPr>
          <w:rFonts w:ascii="Sylfaen" w:hAnsi="Sylfaen"/>
          <w:sz w:val="20"/>
          <w:lang w:val="en-US"/>
        </w:rPr>
        <w:t xml:space="preserve">foreign </w:t>
      </w:r>
      <w:r w:rsidRPr="00F81BEE">
        <w:rPr>
          <w:rFonts w:ascii="Sylfaen" w:hAnsi="Sylfaen"/>
          <w:sz w:val="20"/>
        </w:rPr>
        <w:t>trade</w:t>
      </w:r>
      <w:r w:rsidRPr="00406709">
        <w:rPr>
          <w:rFonts w:ascii="Sylfaen" w:hAnsi="Sylfaen"/>
          <w:sz w:val="20"/>
        </w:rPr>
        <w:t xml:space="preserve"> was maintained in 2022, in particular, in January-October 2022, the increase in the export of goods amounted to 34.0%, while in the same period, a 33.3% increase in the import of goods was recorded, and as a result, the trade deficit of goods increased by 32.7%.  In October, exports increased by 9.2% compared to the same period of the previous year, and the increase in imports in the same period amounted to 20.1%, as a result, the trade deficit increased by 28.6% in October.  Alongside the growth in </w:t>
      </w:r>
      <w:r w:rsidR="00DC2EB3" w:rsidRPr="00406709">
        <w:rPr>
          <w:rFonts w:ascii="Sylfaen" w:hAnsi="Sylfaen"/>
          <w:sz w:val="20"/>
          <w:lang w:val="en-US"/>
        </w:rPr>
        <w:t>foreign</w:t>
      </w:r>
      <w:r w:rsidR="00DC2EB3" w:rsidRPr="00406709">
        <w:rPr>
          <w:rFonts w:ascii="Sylfaen" w:hAnsi="Sylfaen"/>
          <w:sz w:val="20"/>
        </w:rPr>
        <w:t xml:space="preserve"> </w:t>
      </w:r>
      <w:r w:rsidRPr="00406709">
        <w:rPr>
          <w:rFonts w:ascii="Sylfaen" w:hAnsi="Sylfaen"/>
          <w:sz w:val="20"/>
        </w:rPr>
        <w:t xml:space="preserve">trade, a significant recovery has been recorded in the tourism sector.  Tourism revenue in 2021 was $1,245 million, 130% more than in 2020 and 38% more than in 2019.  Tourism improved significantly in 2022, and as of January-October, the income from tourism increased by 183.2% compared to the corresponding figures for January-October 2021, and compared to 2019, tourism recovered by 100.2 percent in January-October 2022.  In 2021, the ratio of current account deficit to GDP amounted to 10.4%, an improvement of 2.1 percentage point compared to 2020.  In 2020-2021, the deficit in trade in goods amounted to 20.2% of GDP, and the positive balance in trade in services increased from 0.8% of GDP to 3.9% of GDP.  Direct transfers (secondary income) increased slightly from 11.4% to 12.4% of GDP, while the primary income balance deteriorated slightly from -4.7% to -6.3%.  The current account deficit is financed both directly (4.4 percent of GDP) and through portfolio investment, although net portfolio investment </w:t>
      </w:r>
      <w:r w:rsidR="007A70F2" w:rsidRPr="00406709">
        <w:rPr>
          <w:rFonts w:ascii="Sylfaen" w:hAnsi="Sylfaen"/>
          <w:sz w:val="20"/>
          <w:lang w:val="en-US"/>
        </w:rPr>
        <w:t>was</w:t>
      </w:r>
      <w:r w:rsidR="007A70F2" w:rsidRPr="00406709">
        <w:rPr>
          <w:rFonts w:ascii="Sylfaen" w:hAnsi="Sylfaen"/>
          <w:sz w:val="20"/>
        </w:rPr>
        <w:t xml:space="preserve"> </w:t>
      </w:r>
      <w:r w:rsidRPr="00406709">
        <w:rPr>
          <w:rFonts w:ascii="Sylfaen" w:hAnsi="Sylfaen"/>
          <w:sz w:val="20"/>
        </w:rPr>
        <w:t xml:space="preserve">negative in 2021 </w:t>
      </w:r>
      <w:r w:rsidR="007A70F2" w:rsidRPr="00406709">
        <w:rPr>
          <w:rFonts w:ascii="Sylfaen" w:hAnsi="Sylfaen"/>
          <w:sz w:val="20"/>
          <w:lang w:val="en-US"/>
        </w:rPr>
        <w:t>and amounted to</w:t>
      </w:r>
      <w:r w:rsidR="007A70F2" w:rsidRPr="00406709">
        <w:rPr>
          <w:rFonts w:ascii="Sylfaen" w:hAnsi="Sylfaen"/>
          <w:sz w:val="20"/>
        </w:rPr>
        <w:t xml:space="preserve"> </w:t>
      </w:r>
      <w:r w:rsidRPr="00406709">
        <w:rPr>
          <w:rFonts w:ascii="Sylfaen" w:hAnsi="Sylfaen"/>
          <w:sz w:val="20"/>
        </w:rPr>
        <w:t xml:space="preserve">-1.7 percent of GDP.  In 2021, the main source of current account funding </w:t>
      </w:r>
      <w:r w:rsidR="007A70F2" w:rsidRPr="00406709">
        <w:rPr>
          <w:rFonts w:ascii="Sylfaen" w:hAnsi="Sylfaen"/>
          <w:sz w:val="20"/>
          <w:lang w:val="en-US"/>
        </w:rPr>
        <w:t>was</w:t>
      </w:r>
      <w:r w:rsidR="007A70F2" w:rsidRPr="00406709">
        <w:rPr>
          <w:rFonts w:ascii="Sylfaen" w:hAnsi="Sylfaen"/>
          <w:sz w:val="20"/>
        </w:rPr>
        <w:t xml:space="preserve"> </w:t>
      </w:r>
      <w:r w:rsidRPr="00406709">
        <w:rPr>
          <w:rFonts w:ascii="Sylfaen" w:hAnsi="Sylfaen"/>
          <w:sz w:val="20"/>
        </w:rPr>
        <w:t xml:space="preserve">other investments (-9.4%), one </w:t>
      </w:r>
      <w:r w:rsidR="007A70F2" w:rsidRPr="00406709">
        <w:rPr>
          <w:rFonts w:ascii="Sylfaen" w:hAnsi="Sylfaen"/>
          <w:sz w:val="20"/>
          <w:lang w:val="en-US"/>
        </w:rPr>
        <w:t xml:space="preserve">of the </w:t>
      </w:r>
      <w:r w:rsidRPr="00406709">
        <w:rPr>
          <w:rFonts w:ascii="Sylfaen" w:hAnsi="Sylfaen"/>
          <w:sz w:val="20"/>
        </w:rPr>
        <w:t>reason</w:t>
      </w:r>
      <w:r w:rsidR="007A70F2" w:rsidRPr="00406709">
        <w:rPr>
          <w:rFonts w:ascii="Sylfaen" w:hAnsi="Sylfaen"/>
          <w:sz w:val="20"/>
          <w:lang w:val="en-US"/>
        </w:rPr>
        <w:t>s of which was</w:t>
      </w:r>
      <w:r w:rsidRPr="00406709">
        <w:rPr>
          <w:rFonts w:ascii="Sylfaen" w:hAnsi="Sylfaen"/>
          <w:sz w:val="20"/>
        </w:rPr>
        <w:t xml:space="preserve"> </w:t>
      </w:r>
      <w:r w:rsidR="007A70F2" w:rsidRPr="00406709">
        <w:rPr>
          <w:rFonts w:ascii="Sylfaen" w:hAnsi="Sylfaen"/>
          <w:sz w:val="20"/>
        </w:rPr>
        <w:t xml:space="preserve">external debt </w:t>
      </w:r>
      <w:r w:rsidR="007A70F2" w:rsidRPr="00406709">
        <w:rPr>
          <w:rFonts w:ascii="Sylfaen" w:hAnsi="Sylfaen"/>
          <w:sz w:val="20"/>
          <w:lang w:val="en-US"/>
        </w:rPr>
        <w:t>taken by</w:t>
      </w:r>
      <w:r w:rsidRPr="00406709">
        <w:rPr>
          <w:rFonts w:ascii="Sylfaen" w:hAnsi="Sylfaen"/>
          <w:sz w:val="20"/>
        </w:rPr>
        <w:t xml:space="preserve"> the government </w:t>
      </w:r>
      <w:r w:rsidR="007A70F2" w:rsidRPr="00406709">
        <w:rPr>
          <w:rFonts w:ascii="Sylfaen" w:hAnsi="Sylfaen"/>
          <w:sz w:val="20"/>
          <w:lang w:val="en-US"/>
        </w:rPr>
        <w:t xml:space="preserve">against the background </w:t>
      </w:r>
      <w:proofErr w:type="spellStart"/>
      <w:r w:rsidR="007A70F2" w:rsidRPr="00406709">
        <w:rPr>
          <w:rFonts w:ascii="Sylfaen" w:hAnsi="Sylfaen"/>
          <w:sz w:val="20"/>
          <w:lang w:val="en-US"/>
        </w:rPr>
        <w:t>ofthe</w:t>
      </w:r>
      <w:proofErr w:type="spellEnd"/>
      <w:r w:rsidRPr="00F81BEE">
        <w:rPr>
          <w:rFonts w:ascii="Sylfaen" w:hAnsi="Sylfaen"/>
          <w:sz w:val="20"/>
        </w:rPr>
        <w:t xml:space="preserve"> pandemic</w:t>
      </w:r>
      <w:r w:rsidRPr="00406709">
        <w:rPr>
          <w:rFonts w:ascii="Sylfaen" w:hAnsi="Sylfaen"/>
          <w:sz w:val="20"/>
        </w:rPr>
        <w:t>.  Given the improved external trends, a significant reduction in the current account deficit</w:t>
      </w:r>
      <w:r w:rsidR="007A70F2" w:rsidRPr="00406709">
        <w:rPr>
          <w:rFonts w:ascii="Sylfaen" w:hAnsi="Sylfaen"/>
          <w:sz w:val="20"/>
        </w:rPr>
        <w:t xml:space="preserve"> is expected</w:t>
      </w:r>
      <w:r w:rsidRPr="00406709">
        <w:rPr>
          <w:rFonts w:ascii="Sylfaen" w:hAnsi="Sylfaen"/>
          <w:sz w:val="20"/>
        </w:rPr>
        <w:t xml:space="preserve">, which is projected to be 5.7% of GDP by 2022.  </w:t>
      </w:r>
    </w:p>
    <w:p w14:paraId="3D5B8A8B" w14:textId="77777777" w:rsidR="00D73B98" w:rsidRPr="00406709" w:rsidRDefault="00947C0C" w:rsidP="00114227">
      <w:pPr>
        <w:spacing w:before="240" w:line="276" w:lineRule="auto"/>
        <w:ind w:firstLine="720"/>
        <w:jc w:val="both"/>
        <w:rPr>
          <w:rFonts w:ascii="Sylfaen" w:hAnsi="Sylfaen" w:cs="Segoe UI"/>
          <w:sz w:val="20"/>
          <w:szCs w:val="20"/>
        </w:rPr>
      </w:pPr>
      <w:r w:rsidRPr="00406709">
        <w:rPr>
          <w:rFonts w:ascii="Sylfaen" w:hAnsi="Sylfaen"/>
          <w:sz w:val="20"/>
        </w:rPr>
        <w:t xml:space="preserve"> Figure 4: Current account deficit, % of GDP</w:t>
      </w:r>
    </w:p>
    <w:p w14:paraId="7BDECF95" w14:textId="4BBA11E4" w:rsidR="00947C0C" w:rsidRPr="00406709" w:rsidRDefault="00853938" w:rsidP="00544F05">
      <w:pPr>
        <w:tabs>
          <w:tab w:val="left" w:pos="900"/>
        </w:tabs>
        <w:spacing w:before="240" w:after="0" w:line="276" w:lineRule="auto"/>
        <w:jc w:val="center"/>
        <w:rPr>
          <w:rFonts w:ascii="Sylfaen" w:hAnsi="Sylfaen"/>
        </w:rPr>
      </w:pPr>
      <w:r>
        <w:rPr>
          <w:i/>
          <w:iCs/>
          <w:noProof/>
          <w:u w:val="single"/>
          <w:lang w:val="en-US"/>
        </w:rPr>
        <mc:AlternateContent>
          <mc:Choice Requires="wps">
            <w:drawing>
              <wp:anchor distT="0" distB="0" distL="114300" distR="114300" simplePos="0" relativeHeight="251715584" behindDoc="0" locked="0" layoutInCell="1" allowOverlap="1" wp14:anchorId="5D07B7BE" wp14:editId="5E9D67CE">
                <wp:simplePos x="0" y="0"/>
                <wp:positionH relativeFrom="column">
                  <wp:posOffset>3637503</wp:posOffset>
                </wp:positionH>
                <wp:positionV relativeFrom="paragraph">
                  <wp:posOffset>2097803</wp:posOffset>
                </wp:positionV>
                <wp:extent cx="678578" cy="291402"/>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678578" cy="291402"/>
                        </a:xfrm>
                        <a:prstGeom prst="rect">
                          <a:avLst/>
                        </a:prstGeom>
                        <a:solidFill>
                          <a:schemeClr val="bg1"/>
                        </a:solidFill>
                        <a:ln w="6350">
                          <a:noFill/>
                        </a:ln>
                      </wps:spPr>
                      <wps:txbx>
                        <w:txbxContent>
                          <w:p w14:paraId="7A844927" w14:textId="21485C85" w:rsidR="00853938" w:rsidRPr="00853938" w:rsidRDefault="00853938" w:rsidP="00853938">
                            <w:pPr>
                              <w:rPr>
                                <w:rFonts w:ascii="Sylfaen" w:hAnsi="Sylfaen"/>
                                <w:sz w:val="16"/>
                                <w:szCs w:val="16"/>
                                <w:lang w:val="en-US"/>
                              </w:rPr>
                            </w:pPr>
                            <w:r>
                              <w:rPr>
                                <w:rFonts w:ascii="Sylfaen" w:hAnsi="Sylfaen"/>
                                <w:sz w:val="16"/>
                                <w:szCs w:val="16"/>
                                <w:lang w:val="en-US"/>
                              </w:rPr>
                              <w:t>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7B7BE" id="Text Box 24" o:spid="_x0000_s1033" type="#_x0000_t202" style="position:absolute;left:0;text-align:left;margin-left:286.4pt;margin-top:165.2pt;width:53.45pt;height:22.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" fillcolor="white [3212]" stroked="f" strokeweight=".5pt">
                <v:textbox>
                  <w:txbxContent>
                    <w:p w14:paraId="7A844927" w14:textId="21485C85" w:rsidR="00853938" w:rsidRPr="00853938" w:rsidRDefault="00853938" w:rsidP="00853938">
                      <w:pPr>
                        <w:rPr>
                          <w:rFonts w:ascii="Sylfaen" w:hAnsi="Sylfaen"/>
                          <w:sz w:val="16"/>
                          <w:szCs w:val="16"/>
                          <w:lang w:val="en-US"/>
                        </w:rPr>
                      </w:pPr>
                      <w:r>
                        <w:rPr>
                          <w:rFonts w:ascii="Sylfaen" w:hAnsi="Sylfaen"/>
                          <w:sz w:val="16"/>
                          <w:szCs w:val="16"/>
                          <w:lang w:val="en-US"/>
                        </w:rPr>
                        <w:t>Actual</w:t>
                      </w:r>
                    </w:p>
                  </w:txbxContent>
                </v:textbox>
              </v:shape>
            </w:pict>
          </mc:Fallback>
        </mc:AlternateContent>
      </w:r>
      <w:r>
        <w:rPr>
          <w:i/>
          <w:iCs/>
          <w:noProof/>
          <w:u w:val="single"/>
          <w:lang w:val="en-US"/>
        </w:rPr>
        <mc:AlternateContent>
          <mc:Choice Requires="wps">
            <w:drawing>
              <wp:anchor distT="0" distB="0" distL="114300" distR="114300" simplePos="0" relativeHeight="251713536" behindDoc="0" locked="0" layoutInCell="1" allowOverlap="1" wp14:anchorId="6B7496BB" wp14:editId="3E95C4AE">
                <wp:simplePos x="0" y="0"/>
                <wp:positionH relativeFrom="column">
                  <wp:posOffset>2599111</wp:posOffset>
                </wp:positionH>
                <wp:positionV relativeFrom="paragraph">
                  <wp:posOffset>2094572</wp:posOffset>
                </wp:positionV>
                <wp:extent cx="678578" cy="291402"/>
                <wp:effectExtent l="0" t="0" r="0" b="1270"/>
                <wp:wrapNone/>
                <wp:docPr id="20" name="Text Box 20"/>
                <wp:cNvGraphicFramePr/>
                <a:graphic xmlns:a="http://schemas.openxmlformats.org/drawingml/2006/main">
                  <a:graphicData uri="http://schemas.microsoft.com/office/word/2010/wordprocessingShape">
                    <wps:wsp>
                      <wps:cNvSpPr txBox="1"/>
                      <wps:spPr>
                        <a:xfrm>
                          <a:off x="0" y="0"/>
                          <a:ext cx="678578" cy="291402"/>
                        </a:xfrm>
                        <a:prstGeom prst="rect">
                          <a:avLst/>
                        </a:prstGeom>
                        <a:solidFill>
                          <a:schemeClr val="bg1"/>
                        </a:solidFill>
                        <a:ln w="6350">
                          <a:noFill/>
                        </a:ln>
                      </wps:spPr>
                      <wps:txbx>
                        <w:txbxContent>
                          <w:p w14:paraId="33D9527B" w14:textId="52DD1314" w:rsidR="00853938" w:rsidRPr="00853938" w:rsidRDefault="00853938">
                            <w:pPr>
                              <w:rPr>
                                <w:rFonts w:ascii="Sylfaen" w:hAnsi="Sylfaen"/>
                                <w:sz w:val="16"/>
                                <w:szCs w:val="16"/>
                                <w:lang w:val="en-US"/>
                              </w:rPr>
                            </w:pPr>
                            <w:r w:rsidRPr="00853938">
                              <w:rPr>
                                <w:rFonts w:ascii="Sylfaen" w:hAnsi="Sylfaen"/>
                                <w:sz w:val="16"/>
                                <w:szCs w:val="16"/>
                                <w:lang w:val="en-US"/>
                              </w:rPr>
                              <w:t>Forecast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496BB" id="Text Box 20" o:spid="_x0000_s1034" type="#_x0000_t202" style="position:absolute;left:0;text-align:left;margin-left:204.65pt;margin-top:164.95pt;width:53.45pt;height:22.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" fillcolor="white [3212]" stroked="f" strokeweight=".5pt">
                <v:textbox>
                  <w:txbxContent>
                    <w:p w14:paraId="33D9527B" w14:textId="52DD1314" w:rsidR="00853938" w:rsidRPr="00853938" w:rsidRDefault="00853938">
                      <w:pPr>
                        <w:rPr>
                          <w:rFonts w:ascii="Sylfaen" w:hAnsi="Sylfaen"/>
                          <w:sz w:val="16"/>
                          <w:szCs w:val="16"/>
                          <w:lang w:val="en-US"/>
                        </w:rPr>
                      </w:pPr>
                      <w:r w:rsidRPr="00853938">
                        <w:rPr>
                          <w:rFonts w:ascii="Sylfaen" w:hAnsi="Sylfaen"/>
                          <w:sz w:val="16"/>
                          <w:szCs w:val="16"/>
                          <w:lang w:val="en-US"/>
                        </w:rPr>
                        <w:t>Forecast</w:t>
                      </w:r>
                    </w:p>
                  </w:txbxContent>
                </v:textbox>
              </v:shape>
            </w:pict>
          </mc:Fallback>
        </mc:AlternateContent>
      </w:r>
      <w:r w:rsidR="00A36E5C" w:rsidRPr="00406709">
        <w:rPr>
          <w:noProof/>
          <w:lang w:val="en-US"/>
        </w:rPr>
        <w:drawing>
          <wp:inline distT="0" distB="0" distL="0" distR="0" wp14:anchorId="4AD8ABDE" wp14:editId="754632C5">
            <wp:extent cx="6309360" cy="2343150"/>
            <wp:effectExtent l="0" t="0" r="0" b="0"/>
            <wp:docPr id="11" name="Chart 11">
              <a:extLst xmlns:a="http://schemas.openxmlformats.org/drawingml/2006/main">
                <a:ext uri="{FF2B5EF4-FFF2-40B4-BE49-F238E27FC236}">
                  <a16:creationId xmlns:a16="http://schemas.microsoft.com/office/drawing/2014/main" id="{6C5C77B3-1C66-4559-98CA-BA6C749F8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CE8635" w14:textId="122C620C" w:rsidR="00D73B98" w:rsidRPr="00406709" w:rsidRDefault="0046611A" w:rsidP="00544F05">
      <w:pPr>
        <w:pStyle w:val="Caption"/>
        <w:spacing w:before="240" w:line="276" w:lineRule="auto"/>
        <w:rPr>
          <w:rFonts w:asciiTheme="majorHAnsi" w:hAnsiTheme="majorHAnsi" w:cstheme="majorHAnsi"/>
          <w:iCs w:val="0"/>
          <w:noProof/>
          <w:sz w:val="14"/>
        </w:rPr>
      </w:pPr>
      <w:r w:rsidRPr="00406709">
        <w:rPr>
          <w:rFonts w:ascii="Sylfaen" w:hAnsi="Sylfaen"/>
          <w:sz w:val="14"/>
        </w:rPr>
        <w:t xml:space="preserve">     </w:t>
      </w:r>
      <w:r w:rsidRPr="00406709">
        <w:rPr>
          <w:sz w:val="14"/>
        </w:rPr>
        <w:t>source:</w:t>
      </w:r>
      <w:r w:rsidRPr="00406709">
        <w:rPr>
          <w:rFonts w:asciiTheme="majorHAnsi" w:hAnsiTheme="majorHAnsi"/>
          <w:sz w:val="14"/>
        </w:rPr>
        <w:t xml:space="preserve"> </w:t>
      </w:r>
      <w:r w:rsidRPr="00406709">
        <w:rPr>
          <w:sz w:val="14"/>
        </w:rPr>
        <w:t>National Statistics Office of Georgia, Ministry of Finance of Georgia</w:t>
      </w:r>
    </w:p>
    <w:p w14:paraId="72315B40" w14:textId="77777777" w:rsidR="000A4D4A" w:rsidRPr="00406709" w:rsidRDefault="000A4D4A" w:rsidP="00544F05">
      <w:pPr>
        <w:pStyle w:val="Heading1"/>
        <w:numPr>
          <w:ilvl w:val="0"/>
          <w:numId w:val="4"/>
        </w:numPr>
        <w:spacing w:before="240" w:line="276" w:lineRule="auto"/>
        <w:ind w:left="360" w:hanging="360"/>
        <w:rPr>
          <w:b/>
          <w:bCs w:val="0"/>
          <w:sz w:val="28"/>
          <w:szCs w:val="28"/>
        </w:rPr>
      </w:pPr>
      <w:r w:rsidRPr="00406709">
        <w:rPr>
          <w:b/>
          <w:sz w:val="28"/>
        </w:rPr>
        <w:lastRenderedPageBreak/>
        <w:t>Medium-term economic outlook</w:t>
      </w:r>
    </w:p>
    <w:p w14:paraId="6A869537" w14:textId="77777777" w:rsidR="00C33EA6" w:rsidRPr="00406709" w:rsidRDefault="005C1C0F" w:rsidP="00544F05">
      <w:pPr>
        <w:spacing w:before="240" w:line="276" w:lineRule="auto"/>
        <w:ind w:firstLine="540"/>
        <w:jc w:val="both"/>
        <w:rPr>
          <w:rFonts w:ascii="Sylfaen" w:hAnsi="Sylfaen" w:cs="Segoe UI"/>
          <w:sz w:val="20"/>
          <w:szCs w:val="20"/>
        </w:rPr>
      </w:pPr>
      <w:r w:rsidRPr="00406709">
        <w:rPr>
          <w:rFonts w:ascii="Sylfaen" w:hAnsi="Sylfaen"/>
          <w:sz w:val="20"/>
        </w:rPr>
        <w:t xml:space="preserve">Given the war in Ukraine and the sanctions imposed on Russia, the current global situation is expected to lead to a decline in economic activity worldwide in 2023, combined with high oil and food inflation.  At this stage, however, the uncertainties surrounding the economic recovery do not provide a clear picture of the medium-term economic outlook, despite the fact that countries have started to recover from the COVID-19 pandemic. </w:t>
      </w:r>
    </w:p>
    <w:p w14:paraId="48175FA2" w14:textId="77777777" w:rsidR="00460051" w:rsidRPr="00406709" w:rsidRDefault="00460051" w:rsidP="00544F05">
      <w:pPr>
        <w:spacing w:before="240" w:line="276" w:lineRule="auto"/>
        <w:ind w:firstLine="540"/>
        <w:jc w:val="both"/>
        <w:rPr>
          <w:rFonts w:ascii="Sylfaen" w:hAnsi="Sylfaen" w:cs="Segoe UI"/>
          <w:sz w:val="20"/>
          <w:szCs w:val="20"/>
        </w:rPr>
      </w:pPr>
    </w:p>
    <w:p w14:paraId="43BC9EF8" w14:textId="77777777" w:rsidR="00806A24" w:rsidRPr="00406709" w:rsidRDefault="00806A24" w:rsidP="00544F05">
      <w:pPr>
        <w:pStyle w:val="Heading1"/>
        <w:numPr>
          <w:ilvl w:val="0"/>
          <w:numId w:val="4"/>
        </w:numPr>
        <w:spacing w:before="240" w:line="276" w:lineRule="auto"/>
        <w:ind w:left="360" w:hanging="360"/>
        <w:rPr>
          <w:b/>
          <w:sz w:val="28"/>
          <w:szCs w:val="28"/>
        </w:rPr>
      </w:pPr>
      <w:r w:rsidRPr="00406709">
        <w:rPr>
          <w:b/>
          <w:sz w:val="28"/>
        </w:rPr>
        <w:t xml:space="preserve">Analysis of the risks identified in the previous document </w:t>
      </w:r>
    </w:p>
    <w:p w14:paraId="362B771F" w14:textId="77777777" w:rsidR="00657927" w:rsidRPr="00406709" w:rsidRDefault="00657927" w:rsidP="00544F05">
      <w:pPr>
        <w:pStyle w:val="Heading2"/>
        <w:spacing w:before="240" w:line="276" w:lineRule="auto"/>
      </w:pPr>
      <w:r w:rsidRPr="00406709">
        <w:t xml:space="preserve">Risk materialization analysis </w:t>
      </w:r>
    </w:p>
    <w:p w14:paraId="3C85B0BC" w14:textId="7A5E7AAB" w:rsidR="00FA0023" w:rsidRPr="00406709" w:rsidRDefault="00FA0023" w:rsidP="00544F05">
      <w:pPr>
        <w:spacing w:before="240" w:line="276" w:lineRule="auto"/>
        <w:jc w:val="both"/>
        <w:rPr>
          <w:rFonts w:ascii="Sylfaen" w:hAnsi="Sylfaen"/>
          <w:sz w:val="20"/>
        </w:rPr>
      </w:pPr>
      <w:r w:rsidRPr="00406709">
        <w:rPr>
          <w:rFonts w:ascii="Sylfaen" w:hAnsi="Sylfaen"/>
          <w:sz w:val="20"/>
        </w:rPr>
        <w:t>The following risk factors are presented in the attached scenario document of the Budget Law for 2022:</w:t>
      </w:r>
    </w:p>
    <w:p w14:paraId="6FD9F948" w14:textId="77777777" w:rsidR="00FA0023" w:rsidRPr="00406709" w:rsidRDefault="00FA0023" w:rsidP="00544F05">
      <w:pPr>
        <w:pStyle w:val="ListParagraph"/>
        <w:numPr>
          <w:ilvl w:val="0"/>
          <w:numId w:val="27"/>
        </w:numPr>
        <w:spacing w:before="240" w:line="276" w:lineRule="auto"/>
        <w:jc w:val="both"/>
        <w:rPr>
          <w:rFonts w:ascii="Sylfaen" w:hAnsi="Sylfaen"/>
          <w:sz w:val="20"/>
        </w:rPr>
      </w:pPr>
      <w:r w:rsidRPr="00F81BEE">
        <w:rPr>
          <w:rFonts w:ascii="Sylfaen" w:hAnsi="Sylfaen"/>
          <w:sz w:val="20"/>
        </w:rPr>
        <w:t>Aggravation</w:t>
      </w:r>
      <w:r w:rsidRPr="00406709">
        <w:rPr>
          <w:rFonts w:ascii="Sylfaen" w:hAnsi="Sylfaen"/>
          <w:sz w:val="20"/>
        </w:rPr>
        <w:t xml:space="preserve"> of the pandemic</w:t>
      </w:r>
    </w:p>
    <w:p w14:paraId="183D28F5" w14:textId="1594F1A7" w:rsidR="005E558E" w:rsidRPr="00406709" w:rsidRDefault="005E558E" w:rsidP="00544F05">
      <w:pPr>
        <w:spacing w:before="240" w:line="276" w:lineRule="auto"/>
        <w:ind w:left="360" w:firstLine="360"/>
        <w:jc w:val="both"/>
        <w:rPr>
          <w:rFonts w:ascii="Sylfaen" w:hAnsi="Sylfaen"/>
          <w:i/>
          <w:sz w:val="20"/>
        </w:rPr>
      </w:pPr>
      <w:r w:rsidRPr="00406709">
        <w:rPr>
          <w:rFonts w:ascii="Sylfaen" w:hAnsi="Sylfaen"/>
          <w:i/>
          <w:sz w:val="20"/>
        </w:rPr>
        <w:t xml:space="preserve">In 2021, this risk was materialized, and the introduction of the new strain and additional social distancing measures also had a negative impact on economic activity. </w:t>
      </w:r>
    </w:p>
    <w:p w14:paraId="7D5904C2" w14:textId="0348946E" w:rsidR="00CD43B9" w:rsidRPr="00406709" w:rsidRDefault="00CD43B9" w:rsidP="00544F05">
      <w:pPr>
        <w:spacing w:before="240" w:line="276" w:lineRule="auto"/>
        <w:ind w:left="360"/>
        <w:jc w:val="both"/>
        <w:rPr>
          <w:rFonts w:ascii="Sylfaen" w:hAnsi="Sylfaen"/>
          <w:i/>
          <w:sz w:val="20"/>
        </w:rPr>
      </w:pPr>
      <w:r w:rsidRPr="00406709">
        <w:rPr>
          <w:rFonts w:ascii="Sylfaen" w:hAnsi="Sylfaen"/>
          <w:i/>
          <w:sz w:val="20"/>
        </w:rPr>
        <w:t xml:space="preserve">As </w:t>
      </w:r>
      <w:r w:rsidR="00F95261" w:rsidRPr="00406709">
        <w:rPr>
          <w:rFonts w:ascii="Sylfaen" w:hAnsi="Sylfaen"/>
          <w:i/>
          <w:sz w:val="20"/>
          <w:lang w:val="en-US"/>
        </w:rPr>
        <w:t>for</w:t>
      </w:r>
      <w:r w:rsidRPr="00406709">
        <w:rPr>
          <w:rFonts w:ascii="Sylfaen" w:hAnsi="Sylfaen"/>
          <w:i/>
          <w:sz w:val="20"/>
        </w:rPr>
        <w:t xml:space="preserve"> 2022, the materialization of the aforementioned risk </w:t>
      </w:r>
      <w:r w:rsidR="00F95261" w:rsidRPr="00406709">
        <w:rPr>
          <w:rFonts w:ascii="Sylfaen" w:hAnsi="Sylfaen"/>
          <w:i/>
          <w:sz w:val="20"/>
          <w:lang w:val="en-US"/>
        </w:rPr>
        <w:t>did not happen</w:t>
      </w:r>
      <w:r w:rsidRPr="00406709">
        <w:rPr>
          <w:rFonts w:ascii="Sylfaen" w:hAnsi="Sylfaen"/>
          <w:i/>
          <w:sz w:val="20"/>
        </w:rPr>
        <w:t xml:space="preserve">.  Restrictions on social distancing </w:t>
      </w:r>
      <w:r w:rsidR="00F95261" w:rsidRPr="00406709">
        <w:rPr>
          <w:rFonts w:ascii="Sylfaen" w:hAnsi="Sylfaen"/>
          <w:i/>
          <w:sz w:val="20"/>
          <w:lang w:val="en-US"/>
        </w:rPr>
        <w:t>were</w:t>
      </w:r>
      <w:r w:rsidRPr="00406709">
        <w:rPr>
          <w:rFonts w:ascii="Sylfaen" w:hAnsi="Sylfaen"/>
          <w:i/>
          <w:sz w:val="20"/>
        </w:rPr>
        <w:t xml:space="preserve"> lifted, </w:t>
      </w:r>
      <w:r w:rsidR="00F95261" w:rsidRPr="00406709">
        <w:rPr>
          <w:rFonts w:ascii="Sylfaen" w:hAnsi="Sylfaen"/>
          <w:i/>
          <w:sz w:val="20"/>
        </w:rPr>
        <w:t>help</w:t>
      </w:r>
      <w:proofErr w:type="spellStart"/>
      <w:r w:rsidR="00F95261" w:rsidRPr="00406709">
        <w:rPr>
          <w:rFonts w:ascii="Sylfaen" w:hAnsi="Sylfaen"/>
          <w:i/>
          <w:sz w:val="20"/>
          <w:lang w:val="en-US"/>
        </w:rPr>
        <w:t>ing</w:t>
      </w:r>
      <w:proofErr w:type="spellEnd"/>
      <w:r w:rsidR="00F95261" w:rsidRPr="00406709">
        <w:rPr>
          <w:rFonts w:ascii="Sylfaen" w:hAnsi="Sylfaen"/>
          <w:i/>
          <w:sz w:val="20"/>
        </w:rPr>
        <w:t xml:space="preserve"> </w:t>
      </w:r>
      <w:r w:rsidRPr="00406709">
        <w:rPr>
          <w:rFonts w:ascii="Sylfaen" w:hAnsi="Sylfaen"/>
          <w:i/>
          <w:sz w:val="20"/>
        </w:rPr>
        <w:t xml:space="preserve">to improve economic activity.  </w:t>
      </w:r>
    </w:p>
    <w:p w14:paraId="5B188ACC" w14:textId="77777777" w:rsidR="00440FFD" w:rsidRPr="00406709" w:rsidRDefault="00440FFD" w:rsidP="00544F05">
      <w:pPr>
        <w:spacing w:before="240" w:line="276" w:lineRule="auto"/>
        <w:ind w:left="720"/>
        <w:jc w:val="both"/>
        <w:rPr>
          <w:rFonts w:ascii="Sylfaen" w:hAnsi="Sylfaen"/>
          <w:i/>
        </w:rPr>
      </w:pPr>
    </w:p>
    <w:p w14:paraId="5791ABEB" w14:textId="77777777" w:rsidR="00FA0023" w:rsidRPr="00406709" w:rsidRDefault="00FA0023" w:rsidP="00544F05">
      <w:pPr>
        <w:pStyle w:val="ListParagraph"/>
        <w:numPr>
          <w:ilvl w:val="0"/>
          <w:numId w:val="27"/>
        </w:numPr>
        <w:spacing w:before="240" w:line="276" w:lineRule="auto"/>
        <w:jc w:val="both"/>
        <w:rPr>
          <w:rFonts w:ascii="Sylfaen" w:hAnsi="Sylfaen"/>
        </w:rPr>
      </w:pPr>
      <w:r w:rsidRPr="00406709">
        <w:rPr>
          <w:rFonts w:ascii="Sylfaen" w:hAnsi="Sylfaen"/>
        </w:rPr>
        <w:t>Deterioration of global tourism sentiment</w:t>
      </w:r>
    </w:p>
    <w:p w14:paraId="0A7D4139" w14:textId="33E38F4B" w:rsidR="001C535E" w:rsidRPr="00406709" w:rsidRDefault="001C535E" w:rsidP="00544F05">
      <w:pPr>
        <w:spacing w:before="240" w:line="276" w:lineRule="auto"/>
        <w:ind w:left="360" w:firstLine="360"/>
        <w:jc w:val="both"/>
        <w:rPr>
          <w:rFonts w:ascii="Sylfaen" w:hAnsi="Sylfaen"/>
          <w:i/>
          <w:sz w:val="20"/>
        </w:rPr>
      </w:pPr>
      <w:r w:rsidRPr="00406709">
        <w:rPr>
          <w:rFonts w:ascii="Sylfaen" w:hAnsi="Sylfaen"/>
          <w:i/>
          <w:sz w:val="20"/>
        </w:rPr>
        <w:t xml:space="preserve">The risk </w:t>
      </w:r>
      <w:r w:rsidR="00F95261" w:rsidRPr="00406709">
        <w:rPr>
          <w:rFonts w:ascii="Sylfaen" w:hAnsi="Sylfaen"/>
          <w:i/>
          <w:sz w:val="20"/>
        </w:rPr>
        <w:t xml:space="preserve">associated with the </w:t>
      </w:r>
      <w:r w:rsidRPr="00406709">
        <w:rPr>
          <w:rFonts w:ascii="Sylfaen" w:hAnsi="Sylfaen"/>
          <w:i/>
          <w:sz w:val="20"/>
        </w:rPr>
        <w:t xml:space="preserve">deterioration in global tourism sentiment </w:t>
      </w:r>
      <w:r w:rsidR="00F95261" w:rsidRPr="00406709">
        <w:rPr>
          <w:rFonts w:ascii="Sylfaen" w:hAnsi="Sylfaen"/>
          <w:i/>
          <w:sz w:val="20"/>
          <w:lang w:val="en-US"/>
        </w:rPr>
        <w:t>has</w:t>
      </w:r>
      <w:r w:rsidR="00F95261" w:rsidRPr="00406709">
        <w:rPr>
          <w:rFonts w:ascii="Sylfaen" w:hAnsi="Sylfaen"/>
          <w:i/>
          <w:sz w:val="20"/>
        </w:rPr>
        <w:t xml:space="preserve"> </w:t>
      </w:r>
      <w:r w:rsidRPr="00406709">
        <w:rPr>
          <w:rFonts w:ascii="Sylfaen" w:hAnsi="Sylfaen"/>
          <w:i/>
          <w:sz w:val="20"/>
        </w:rPr>
        <w:t xml:space="preserve">not </w:t>
      </w:r>
      <w:r w:rsidR="00F95261" w:rsidRPr="00406709">
        <w:rPr>
          <w:rFonts w:ascii="Sylfaen" w:hAnsi="Sylfaen"/>
          <w:i/>
          <w:sz w:val="20"/>
          <w:lang w:val="en-US"/>
        </w:rPr>
        <w:t xml:space="preserve">been </w:t>
      </w:r>
      <w:r w:rsidRPr="00406709">
        <w:rPr>
          <w:rFonts w:ascii="Sylfaen" w:hAnsi="Sylfaen"/>
          <w:i/>
          <w:sz w:val="20"/>
        </w:rPr>
        <w:t>materialize</w:t>
      </w:r>
      <w:r w:rsidR="00F95261" w:rsidRPr="00406709">
        <w:rPr>
          <w:rFonts w:ascii="Sylfaen" w:hAnsi="Sylfaen"/>
          <w:i/>
          <w:sz w:val="20"/>
          <w:lang w:val="en-US"/>
        </w:rPr>
        <w:t>d.</w:t>
      </w:r>
      <w:r w:rsidRPr="00406709">
        <w:rPr>
          <w:rFonts w:ascii="Sylfaen" w:hAnsi="Sylfaen"/>
          <w:i/>
          <w:sz w:val="20"/>
        </w:rPr>
        <w:t xml:space="preserve"> Among the risk factors, it was mentioned that this might have been caused by the  de-globalization </w:t>
      </w:r>
      <w:r w:rsidR="004B0B5E" w:rsidRPr="00406709">
        <w:rPr>
          <w:rFonts w:ascii="Sylfaen" w:hAnsi="Sylfaen"/>
          <w:i/>
          <w:sz w:val="20"/>
        </w:rPr>
        <w:t xml:space="preserve">trend </w:t>
      </w:r>
      <w:r w:rsidRPr="00406709">
        <w:rPr>
          <w:rFonts w:ascii="Sylfaen" w:hAnsi="Sylfaen"/>
          <w:i/>
          <w:sz w:val="20"/>
        </w:rPr>
        <w:t xml:space="preserve">and the growth of traditional tourist destinations. However, despite the pandemic, the number of visitors to the country in 2021 increased by 22% compared to the previous year, and tourism revenues increased by 130% (although they decreased by 79% and 62%, respectively, compared to the situation in 2019).   The figures for 2022 are even better, with a 191% increase in visitor numbers in the first 10 months and a 183% increase in tourism revenue over the same period (in terms of change in the same period in 2019, there was a 42% decrease and a 0.2% increase respectively). </w:t>
      </w:r>
    </w:p>
    <w:p w14:paraId="023BDBF0" w14:textId="77777777" w:rsidR="00440FFD" w:rsidRPr="00406709" w:rsidRDefault="00440FFD" w:rsidP="00544F05">
      <w:pPr>
        <w:pStyle w:val="ListParagraph"/>
        <w:spacing w:before="240" w:line="276" w:lineRule="auto"/>
        <w:jc w:val="both"/>
        <w:rPr>
          <w:rFonts w:ascii="Sylfaen" w:hAnsi="Sylfaen"/>
          <w:i/>
        </w:rPr>
      </w:pPr>
    </w:p>
    <w:p w14:paraId="4D712A74" w14:textId="77777777" w:rsidR="00FA0023" w:rsidRPr="00406709" w:rsidRDefault="00FA0023" w:rsidP="00544F05">
      <w:pPr>
        <w:pStyle w:val="ListParagraph"/>
        <w:numPr>
          <w:ilvl w:val="0"/>
          <w:numId w:val="27"/>
        </w:numPr>
        <w:spacing w:before="240" w:line="276" w:lineRule="auto"/>
        <w:jc w:val="both"/>
        <w:rPr>
          <w:rFonts w:ascii="Sylfaen" w:hAnsi="Sylfaen"/>
        </w:rPr>
      </w:pPr>
      <w:r w:rsidRPr="00F81BEE">
        <w:rPr>
          <w:rFonts w:ascii="Sylfaen" w:hAnsi="Sylfaen"/>
        </w:rPr>
        <w:t>Reduction</w:t>
      </w:r>
      <w:r w:rsidRPr="00406709">
        <w:rPr>
          <w:rFonts w:ascii="Sylfaen" w:hAnsi="Sylfaen"/>
        </w:rPr>
        <w:t xml:space="preserve"> in global trade turnover</w:t>
      </w:r>
    </w:p>
    <w:p w14:paraId="09767AB0" w14:textId="4A373A5C" w:rsidR="003653BF" w:rsidRPr="00406709" w:rsidRDefault="003653BF" w:rsidP="00544F05">
      <w:pPr>
        <w:spacing w:before="240" w:line="276" w:lineRule="auto"/>
        <w:ind w:left="360" w:firstLine="360"/>
        <w:jc w:val="both"/>
        <w:rPr>
          <w:rFonts w:ascii="Sylfaen" w:hAnsi="Sylfaen"/>
          <w:i/>
          <w:sz w:val="20"/>
        </w:rPr>
      </w:pPr>
      <w:r w:rsidRPr="00406709">
        <w:rPr>
          <w:rFonts w:ascii="Sylfaen" w:hAnsi="Sylfaen"/>
          <w:i/>
          <w:sz w:val="20"/>
        </w:rPr>
        <w:t xml:space="preserve">The risk of a decline in world trade turnover did not materialize in 2021.  It is worth noting that after a decline in trade turnover in 2020, it has improved at a faster rate than expected.  In addition, Georgia's trade turnover has also increased: </w:t>
      </w:r>
      <w:proofErr w:type="spellStart"/>
      <w:r w:rsidR="004B0B5E" w:rsidRPr="00406709">
        <w:rPr>
          <w:rFonts w:ascii="Sylfaen" w:hAnsi="Sylfaen"/>
          <w:i/>
          <w:sz w:val="20"/>
          <w:lang w:val="en-US"/>
        </w:rPr>
        <w:t>i</w:t>
      </w:r>
      <w:proofErr w:type="spellEnd"/>
      <w:r w:rsidR="004B0B5E" w:rsidRPr="00406709">
        <w:rPr>
          <w:rFonts w:ascii="Sylfaen" w:hAnsi="Sylfaen"/>
          <w:i/>
          <w:sz w:val="20"/>
        </w:rPr>
        <w:t xml:space="preserve">n </w:t>
      </w:r>
      <w:r w:rsidRPr="00406709">
        <w:rPr>
          <w:rFonts w:ascii="Sylfaen" w:hAnsi="Sylfaen"/>
          <w:i/>
          <w:sz w:val="20"/>
        </w:rPr>
        <w:t xml:space="preserve">2021, exports of goods increased by 27 and 12 percent, respectively, compared to 2020 and 2019, and imports of goods increased by 25 percent and 6 percent compared to 2020 and 2019, respectively. </w:t>
      </w:r>
      <w:r w:rsidR="004B0B5E" w:rsidRPr="00406709">
        <w:rPr>
          <w:rFonts w:ascii="Sylfaen" w:hAnsi="Sylfaen"/>
          <w:i/>
          <w:sz w:val="20"/>
          <w:lang w:val="en-US"/>
        </w:rPr>
        <w:t>The g</w:t>
      </w:r>
      <w:r w:rsidR="004B0B5E" w:rsidRPr="00406709">
        <w:rPr>
          <w:rFonts w:ascii="Sylfaen" w:hAnsi="Sylfaen"/>
          <w:i/>
          <w:sz w:val="20"/>
        </w:rPr>
        <w:t xml:space="preserve">lobal </w:t>
      </w:r>
      <w:r w:rsidRPr="00406709">
        <w:rPr>
          <w:rFonts w:ascii="Sylfaen" w:hAnsi="Sylfaen"/>
          <w:i/>
          <w:sz w:val="20"/>
        </w:rPr>
        <w:t xml:space="preserve">trade turnover also increased in 2022, in the first 10 months, the export of goods increased by 34.0%, and the increase in the import of goods amounted to 33.3%.  </w:t>
      </w:r>
    </w:p>
    <w:p w14:paraId="214D748D" w14:textId="77777777" w:rsidR="00FE5396" w:rsidRPr="00406709" w:rsidRDefault="00FE5396" w:rsidP="00544F05">
      <w:pPr>
        <w:spacing w:before="240" w:line="276" w:lineRule="auto"/>
        <w:ind w:left="360"/>
        <w:jc w:val="both"/>
        <w:rPr>
          <w:rFonts w:ascii="Sylfaen" w:hAnsi="Sylfaen"/>
        </w:rPr>
      </w:pPr>
    </w:p>
    <w:p w14:paraId="337D0B0F" w14:textId="77777777" w:rsidR="00FA0023" w:rsidRPr="00406709" w:rsidRDefault="00FA0023" w:rsidP="00544F05">
      <w:pPr>
        <w:pStyle w:val="ListParagraph"/>
        <w:numPr>
          <w:ilvl w:val="0"/>
          <w:numId w:val="27"/>
        </w:numPr>
        <w:spacing w:before="240" w:line="276" w:lineRule="auto"/>
        <w:jc w:val="both"/>
        <w:rPr>
          <w:rFonts w:ascii="Sylfaen" w:hAnsi="Sylfaen"/>
        </w:rPr>
      </w:pPr>
      <w:r w:rsidRPr="00406709">
        <w:rPr>
          <w:rFonts w:ascii="Sylfaen" w:hAnsi="Sylfaen"/>
        </w:rPr>
        <w:t>Regional risks</w:t>
      </w:r>
    </w:p>
    <w:p w14:paraId="5F1DFD03" w14:textId="30927F4E" w:rsidR="009E436A" w:rsidRPr="00406709" w:rsidRDefault="009E436A" w:rsidP="00544F05">
      <w:pPr>
        <w:spacing w:before="240" w:line="276" w:lineRule="auto"/>
        <w:ind w:left="360" w:firstLine="360"/>
        <w:jc w:val="both"/>
        <w:rPr>
          <w:rFonts w:ascii="Sylfaen" w:hAnsi="Sylfaen"/>
          <w:i/>
          <w:sz w:val="20"/>
        </w:rPr>
      </w:pPr>
      <w:r w:rsidRPr="00406709">
        <w:rPr>
          <w:rFonts w:ascii="Sylfaen" w:hAnsi="Sylfaen"/>
          <w:i/>
          <w:sz w:val="20"/>
        </w:rPr>
        <w:t xml:space="preserve">It should be noted that the regional risks identified </w:t>
      </w:r>
      <w:r w:rsidR="004B0B5E" w:rsidRPr="00406709">
        <w:rPr>
          <w:rFonts w:ascii="Sylfaen" w:hAnsi="Sylfaen"/>
          <w:i/>
          <w:sz w:val="20"/>
          <w:lang w:val="en-US"/>
        </w:rPr>
        <w:t xml:space="preserve">by us </w:t>
      </w:r>
      <w:r w:rsidRPr="00406709">
        <w:rPr>
          <w:rFonts w:ascii="Sylfaen" w:hAnsi="Sylfaen"/>
          <w:i/>
          <w:sz w:val="20"/>
        </w:rPr>
        <w:t xml:space="preserve">were related to both economic and political risks, and the underlying causes were the country's dependence on oil and raw materials, as well as political problems and instability.  Despite the existing geopolitical tensions in 2021, it can be said that this risk </w:t>
      </w:r>
      <w:r w:rsidR="004B0B5E" w:rsidRPr="00406709">
        <w:rPr>
          <w:rFonts w:ascii="Sylfaen" w:hAnsi="Sylfaen"/>
          <w:i/>
          <w:sz w:val="20"/>
          <w:lang w:val="en-US"/>
        </w:rPr>
        <w:t xml:space="preserve">did </w:t>
      </w:r>
      <w:r w:rsidRPr="00406709">
        <w:rPr>
          <w:rFonts w:ascii="Sylfaen" w:hAnsi="Sylfaen"/>
          <w:i/>
          <w:sz w:val="20"/>
        </w:rPr>
        <w:t xml:space="preserve">not materialize.   </w:t>
      </w:r>
    </w:p>
    <w:p w14:paraId="1C804FA2" w14:textId="1881C8EC" w:rsidR="002B687A" w:rsidRPr="00406709" w:rsidRDefault="002B687A" w:rsidP="00544F05">
      <w:pPr>
        <w:spacing w:before="240" w:line="276" w:lineRule="auto"/>
        <w:ind w:left="360" w:firstLine="360"/>
        <w:jc w:val="both"/>
        <w:rPr>
          <w:rFonts w:ascii="Sylfaen" w:hAnsi="Sylfaen"/>
          <w:i/>
          <w:sz w:val="20"/>
        </w:rPr>
      </w:pPr>
      <w:r w:rsidRPr="00406709">
        <w:rPr>
          <w:rFonts w:ascii="Sylfaen" w:hAnsi="Sylfaen"/>
          <w:i/>
          <w:sz w:val="20"/>
        </w:rPr>
        <w:t xml:space="preserve">Regional risks materialized in 2022, starting with Russia's invasion of Ukraine at the end of February.  The Russian-Ukrainian war had a negative impact on the global economic outlook.  In addition, sanctions </w:t>
      </w:r>
      <w:r w:rsidR="005D6B16" w:rsidRPr="00406709">
        <w:rPr>
          <w:rFonts w:ascii="Sylfaen" w:hAnsi="Sylfaen"/>
          <w:i/>
          <w:sz w:val="20"/>
          <w:lang w:val="en-US"/>
        </w:rPr>
        <w:t>were</w:t>
      </w:r>
      <w:r w:rsidRPr="00406709">
        <w:rPr>
          <w:rFonts w:ascii="Sylfaen" w:hAnsi="Sylfaen"/>
          <w:i/>
          <w:sz w:val="20"/>
        </w:rPr>
        <w:t xml:space="preserve"> imposed on Russia and global food and oil prices </w:t>
      </w:r>
      <w:r w:rsidR="005D6B16" w:rsidRPr="00406709">
        <w:rPr>
          <w:rFonts w:ascii="Sylfaen" w:hAnsi="Sylfaen"/>
          <w:i/>
          <w:sz w:val="20"/>
          <w:lang w:val="en-US"/>
        </w:rPr>
        <w:t>increased</w:t>
      </w:r>
      <w:r w:rsidRPr="00406709">
        <w:rPr>
          <w:rFonts w:ascii="Sylfaen" w:hAnsi="Sylfaen"/>
          <w:i/>
          <w:sz w:val="20"/>
        </w:rPr>
        <w:t xml:space="preserve">.  As mentioned in the document of scenarios attached to the 2022 budget law, one of the factors causing regional risks </w:t>
      </w:r>
      <w:r w:rsidR="004F43FB" w:rsidRPr="00406709">
        <w:rPr>
          <w:rFonts w:ascii="Sylfaen" w:hAnsi="Sylfaen"/>
          <w:i/>
          <w:sz w:val="20"/>
          <w:lang w:val="en-US"/>
        </w:rPr>
        <w:t>are</w:t>
      </w:r>
      <w:r w:rsidR="004F43FB" w:rsidRPr="00406709">
        <w:rPr>
          <w:rFonts w:ascii="Sylfaen" w:hAnsi="Sylfaen"/>
          <w:i/>
          <w:sz w:val="20"/>
        </w:rPr>
        <w:t xml:space="preserve"> </w:t>
      </w:r>
      <w:r w:rsidRPr="00406709">
        <w:rPr>
          <w:rFonts w:ascii="Sylfaen" w:hAnsi="Sylfaen"/>
          <w:i/>
          <w:sz w:val="20"/>
        </w:rPr>
        <w:t xml:space="preserve">frozen conflicts, as well as </w:t>
      </w:r>
      <w:r w:rsidR="004F43FB" w:rsidRPr="00406709">
        <w:rPr>
          <w:rFonts w:ascii="Sylfaen" w:hAnsi="Sylfaen"/>
          <w:i/>
          <w:sz w:val="20"/>
          <w:lang w:val="en-US"/>
        </w:rPr>
        <w:t>the</w:t>
      </w:r>
      <w:r w:rsidR="004F43FB" w:rsidRPr="00406709">
        <w:rPr>
          <w:rFonts w:ascii="Sylfaen" w:hAnsi="Sylfaen"/>
          <w:i/>
          <w:sz w:val="20"/>
        </w:rPr>
        <w:t xml:space="preserve"> </w:t>
      </w:r>
      <w:r w:rsidRPr="00406709">
        <w:rPr>
          <w:rFonts w:ascii="Sylfaen" w:hAnsi="Sylfaen"/>
          <w:i/>
          <w:sz w:val="20"/>
        </w:rPr>
        <w:t xml:space="preserve">dependence of countries on oil and other raw materials, which </w:t>
      </w:r>
      <w:r w:rsidR="004F43FB" w:rsidRPr="00406709">
        <w:rPr>
          <w:rFonts w:ascii="Sylfaen" w:hAnsi="Sylfaen"/>
          <w:i/>
          <w:sz w:val="20"/>
          <w:lang w:val="en-US"/>
        </w:rPr>
        <w:t>has been</w:t>
      </w:r>
      <w:r w:rsidR="004F43FB" w:rsidRPr="00406709">
        <w:rPr>
          <w:rFonts w:ascii="Sylfaen" w:hAnsi="Sylfaen"/>
          <w:i/>
          <w:sz w:val="20"/>
        </w:rPr>
        <w:t xml:space="preserve"> </w:t>
      </w:r>
      <w:r w:rsidRPr="00406709">
        <w:rPr>
          <w:rFonts w:ascii="Sylfaen" w:hAnsi="Sylfaen"/>
          <w:i/>
          <w:sz w:val="20"/>
        </w:rPr>
        <w:t xml:space="preserve">materialized this year.  Investor sentiment towards </w:t>
      </w:r>
      <w:r w:rsidR="004F43FB" w:rsidRPr="00406709">
        <w:rPr>
          <w:rFonts w:ascii="Sylfaen" w:hAnsi="Sylfaen"/>
          <w:i/>
          <w:sz w:val="20"/>
          <w:lang w:val="en-US"/>
        </w:rPr>
        <w:t xml:space="preserve">the </w:t>
      </w:r>
      <w:r w:rsidRPr="00406709">
        <w:rPr>
          <w:rFonts w:ascii="Sylfaen" w:hAnsi="Sylfaen"/>
          <w:i/>
          <w:sz w:val="20"/>
        </w:rPr>
        <w:t>countries in the region, including Georgia, is expected to deteriorate due to the war and  increase</w:t>
      </w:r>
      <w:r w:rsidR="004F43FB" w:rsidRPr="00406709">
        <w:rPr>
          <w:rFonts w:ascii="Sylfaen" w:hAnsi="Sylfaen"/>
          <w:i/>
          <w:sz w:val="20"/>
          <w:lang w:val="en-US"/>
        </w:rPr>
        <w:t>d</w:t>
      </w:r>
      <w:r w:rsidRPr="00406709">
        <w:rPr>
          <w:rFonts w:ascii="Sylfaen" w:hAnsi="Sylfaen"/>
          <w:i/>
          <w:sz w:val="20"/>
        </w:rPr>
        <w:t xml:space="preserve"> uncertainty in the region. </w:t>
      </w:r>
    </w:p>
    <w:p w14:paraId="017BB0C7" w14:textId="77777777" w:rsidR="00FE5396" w:rsidRPr="00406709" w:rsidRDefault="00FE5396" w:rsidP="00544F05">
      <w:pPr>
        <w:spacing w:before="240" w:line="276" w:lineRule="auto"/>
        <w:ind w:left="360"/>
        <w:jc w:val="both"/>
        <w:rPr>
          <w:rFonts w:ascii="Sylfaen" w:hAnsi="Sylfaen"/>
        </w:rPr>
      </w:pPr>
    </w:p>
    <w:p w14:paraId="01397B3E" w14:textId="77777777" w:rsidR="00FA0023" w:rsidRPr="00406709" w:rsidRDefault="00FA0023" w:rsidP="00544F05">
      <w:pPr>
        <w:pStyle w:val="ListParagraph"/>
        <w:numPr>
          <w:ilvl w:val="0"/>
          <w:numId w:val="27"/>
        </w:numPr>
        <w:spacing w:before="240" w:line="276" w:lineRule="auto"/>
        <w:jc w:val="both"/>
        <w:rPr>
          <w:rFonts w:ascii="Sylfaen" w:hAnsi="Sylfaen"/>
        </w:rPr>
      </w:pPr>
      <w:r w:rsidRPr="00406709">
        <w:rPr>
          <w:rFonts w:ascii="Sylfaen" w:hAnsi="Sylfaen"/>
        </w:rPr>
        <w:t>Increased global debt</w:t>
      </w:r>
    </w:p>
    <w:p w14:paraId="1539AECD" w14:textId="2289282B" w:rsidR="001F47D8" w:rsidRPr="00406709" w:rsidRDefault="001F47D8" w:rsidP="00544F05">
      <w:pPr>
        <w:spacing w:before="240" w:line="276" w:lineRule="auto"/>
        <w:ind w:left="360" w:firstLine="360"/>
        <w:jc w:val="both"/>
        <w:rPr>
          <w:rFonts w:ascii="Sylfaen" w:hAnsi="Sylfaen"/>
          <w:i/>
          <w:sz w:val="20"/>
        </w:rPr>
      </w:pPr>
      <w:r w:rsidRPr="00406709">
        <w:rPr>
          <w:rFonts w:ascii="Sylfaen" w:hAnsi="Sylfaen"/>
          <w:i/>
          <w:sz w:val="20"/>
        </w:rPr>
        <w:t xml:space="preserve">This risk did not materialize.  As a result of the pandemic and the accompanying economic measures, public debt and budget deficits have increased, although, as expected, countries have actively pursued fiscal consolidation, </w:t>
      </w:r>
      <w:r w:rsidR="004F43FB" w:rsidRPr="00406709">
        <w:rPr>
          <w:rFonts w:ascii="Sylfaen" w:hAnsi="Sylfaen"/>
          <w:i/>
          <w:sz w:val="20"/>
          <w:lang w:val="en-US"/>
        </w:rPr>
        <w:t>but failing to</w:t>
      </w:r>
      <w:r w:rsidRPr="00406709">
        <w:rPr>
          <w:rFonts w:ascii="Sylfaen" w:hAnsi="Sylfaen"/>
          <w:i/>
          <w:sz w:val="20"/>
        </w:rPr>
        <w:t xml:space="preserve"> create additional risks stemming from </w:t>
      </w:r>
      <w:r w:rsidR="004F43FB" w:rsidRPr="00406709">
        <w:rPr>
          <w:rFonts w:ascii="Sylfaen" w:hAnsi="Sylfaen"/>
          <w:i/>
          <w:sz w:val="20"/>
          <w:lang w:val="en-US"/>
        </w:rPr>
        <w:t xml:space="preserve">the </w:t>
      </w:r>
      <w:r w:rsidRPr="00406709">
        <w:rPr>
          <w:rFonts w:ascii="Sylfaen" w:hAnsi="Sylfaen"/>
          <w:i/>
          <w:sz w:val="20"/>
        </w:rPr>
        <w:t xml:space="preserve">increased global debt.  The above-mentioned trend towards debt reduction/stabilization </w:t>
      </w:r>
      <w:r w:rsidR="004F43FB" w:rsidRPr="00406709">
        <w:rPr>
          <w:rFonts w:ascii="Sylfaen" w:hAnsi="Sylfaen"/>
          <w:i/>
          <w:sz w:val="20"/>
        </w:rPr>
        <w:t>continue</w:t>
      </w:r>
      <w:r w:rsidR="004F43FB" w:rsidRPr="00406709">
        <w:rPr>
          <w:rFonts w:ascii="Sylfaen" w:hAnsi="Sylfaen"/>
          <w:i/>
          <w:sz w:val="20"/>
          <w:lang w:val="en-US"/>
        </w:rPr>
        <w:t>d</w:t>
      </w:r>
      <w:r w:rsidR="004F43FB" w:rsidRPr="00406709">
        <w:rPr>
          <w:rFonts w:ascii="Sylfaen" w:hAnsi="Sylfaen"/>
          <w:i/>
          <w:sz w:val="20"/>
        </w:rPr>
        <w:t xml:space="preserve"> </w:t>
      </w:r>
      <w:r w:rsidRPr="00406709">
        <w:rPr>
          <w:rFonts w:ascii="Sylfaen" w:hAnsi="Sylfaen"/>
          <w:i/>
          <w:sz w:val="20"/>
        </w:rPr>
        <w:t xml:space="preserve">in 2022  </w:t>
      </w:r>
      <w:r w:rsidR="004F43FB" w:rsidRPr="00406709">
        <w:rPr>
          <w:rFonts w:ascii="Sylfaen" w:hAnsi="Sylfaen"/>
          <w:i/>
          <w:sz w:val="20"/>
          <w:lang w:val="en-US"/>
        </w:rPr>
        <w:t>having no expectation</w:t>
      </w:r>
      <w:r w:rsidRPr="00406709">
        <w:rPr>
          <w:rFonts w:ascii="Sylfaen" w:hAnsi="Sylfaen"/>
          <w:i/>
          <w:sz w:val="20"/>
        </w:rPr>
        <w:t xml:space="preserve"> to lead to any additional risks associated with it. </w:t>
      </w:r>
    </w:p>
    <w:p w14:paraId="60F3B311" w14:textId="77777777" w:rsidR="00FE5396" w:rsidRPr="00406709" w:rsidRDefault="00FE5396" w:rsidP="00544F05">
      <w:pPr>
        <w:spacing w:before="240" w:line="276" w:lineRule="auto"/>
        <w:ind w:left="360"/>
        <w:jc w:val="both"/>
        <w:rPr>
          <w:rFonts w:ascii="Sylfaen" w:hAnsi="Sylfaen"/>
        </w:rPr>
      </w:pPr>
    </w:p>
    <w:p w14:paraId="00297466" w14:textId="77777777" w:rsidR="00FA0023" w:rsidRPr="00406709" w:rsidRDefault="00FA0023" w:rsidP="00544F05">
      <w:pPr>
        <w:pStyle w:val="ListParagraph"/>
        <w:numPr>
          <w:ilvl w:val="0"/>
          <w:numId w:val="27"/>
        </w:numPr>
        <w:spacing w:before="240" w:line="276" w:lineRule="auto"/>
        <w:jc w:val="both"/>
        <w:rPr>
          <w:rFonts w:ascii="Sylfaen" w:hAnsi="Sylfaen"/>
        </w:rPr>
      </w:pPr>
      <w:r w:rsidRPr="00406709">
        <w:rPr>
          <w:rFonts w:ascii="Sylfaen" w:hAnsi="Sylfaen"/>
        </w:rPr>
        <w:t>Global consumer behaviuor</w:t>
      </w:r>
    </w:p>
    <w:p w14:paraId="51632759" w14:textId="0508583A" w:rsidR="00670F7C" w:rsidRPr="00406709" w:rsidRDefault="00670F7C" w:rsidP="00544F05">
      <w:pPr>
        <w:spacing w:before="240" w:line="276" w:lineRule="auto"/>
        <w:ind w:left="360" w:firstLine="360"/>
        <w:jc w:val="both"/>
        <w:rPr>
          <w:rFonts w:ascii="Sylfaen" w:hAnsi="Sylfaen"/>
          <w:i/>
          <w:sz w:val="20"/>
        </w:rPr>
      </w:pPr>
      <w:r w:rsidRPr="00406709">
        <w:rPr>
          <w:rFonts w:ascii="Sylfaen" w:hAnsi="Sylfaen"/>
          <w:i/>
          <w:sz w:val="20"/>
        </w:rPr>
        <w:t xml:space="preserve">The risk of deterioration in consumer sentiment and a change in behaviour on a global scale did not materialize.  The aforementioned risk implied focusing on reducing consumption and restoring the desired level of savings.  It should be noted that the level of consumption has increased, which </w:t>
      </w:r>
      <w:r w:rsidR="004F43FB" w:rsidRPr="00406709">
        <w:rPr>
          <w:rFonts w:ascii="Sylfaen" w:hAnsi="Sylfaen"/>
          <w:i/>
          <w:sz w:val="20"/>
          <w:lang w:val="en-US"/>
        </w:rPr>
        <w:t>was</w:t>
      </w:r>
      <w:r w:rsidR="001F1804" w:rsidRPr="00406709">
        <w:rPr>
          <w:rFonts w:ascii="Sylfaen" w:hAnsi="Sylfaen"/>
          <w:i/>
          <w:sz w:val="20"/>
          <w:lang w:val="en-US"/>
        </w:rPr>
        <w:t xml:space="preserve"> </w:t>
      </w:r>
      <w:r w:rsidRPr="00406709">
        <w:rPr>
          <w:rFonts w:ascii="Sylfaen" w:hAnsi="Sylfaen"/>
          <w:i/>
          <w:sz w:val="20"/>
        </w:rPr>
        <w:t xml:space="preserve">partly reflected in the level of exports from Georgia (increased in 2021 compared to 2020 and 2019).  The risk of a decline in consumer sentiment also did not materialize in 2022, which reflected in the increase in trade turnover and consumption. </w:t>
      </w:r>
    </w:p>
    <w:p w14:paraId="63E9674F" w14:textId="77777777" w:rsidR="00FE5396" w:rsidRPr="00406709" w:rsidRDefault="00FE5396" w:rsidP="00544F05">
      <w:pPr>
        <w:spacing w:before="240" w:line="276" w:lineRule="auto"/>
        <w:ind w:left="360"/>
        <w:jc w:val="both"/>
        <w:rPr>
          <w:rFonts w:ascii="Sylfaen" w:hAnsi="Sylfaen"/>
        </w:rPr>
      </w:pPr>
    </w:p>
    <w:p w14:paraId="0C2D3218" w14:textId="77777777" w:rsidR="006232F7" w:rsidRPr="00406709" w:rsidRDefault="006232F7" w:rsidP="00544F05">
      <w:pPr>
        <w:pStyle w:val="ListParagraph"/>
        <w:numPr>
          <w:ilvl w:val="0"/>
          <w:numId w:val="27"/>
        </w:numPr>
        <w:spacing w:before="240" w:line="276" w:lineRule="auto"/>
        <w:jc w:val="both"/>
        <w:rPr>
          <w:rFonts w:ascii="Sylfaen" w:hAnsi="Sylfaen"/>
        </w:rPr>
      </w:pPr>
      <w:r w:rsidRPr="00406709">
        <w:rPr>
          <w:rFonts w:ascii="Sylfaen" w:hAnsi="Sylfaen"/>
        </w:rPr>
        <w:t xml:space="preserve">Global tightening of monetary policy </w:t>
      </w:r>
    </w:p>
    <w:p w14:paraId="3CE787E1" w14:textId="0F58BC5F" w:rsidR="00B6423F" w:rsidRPr="00406709" w:rsidRDefault="006232F7" w:rsidP="00544F05">
      <w:pPr>
        <w:spacing w:before="240" w:line="276" w:lineRule="auto"/>
        <w:ind w:left="360" w:firstLine="360"/>
        <w:jc w:val="both"/>
        <w:rPr>
          <w:rFonts w:ascii="Sylfaen" w:hAnsi="Sylfaen"/>
          <w:i/>
          <w:sz w:val="20"/>
        </w:rPr>
      </w:pPr>
      <w:r w:rsidRPr="00406709">
        <w:rPr>
          <w:rFonts w:ascii="Sylfaen" w:hAnsi="Sylfaen"/>
          <w:i/>
          <w:sz w:val="20"/>
        </w:rPr>
        <w:t xml:space="preserve">As predicted in the global monetary tightening risk analysis, </w:t>
      </w:r>
      <w:r w:rsidR="00A81A58" w:rsidRPr="00406709">
        <w:rPr>
          <w:rFonts w:ascii="Sylfaen" w:hAnsi="Sylfaen"/>
          <w:i/>
          <w:sz w:val="20"/>
          <w:lang w:val="en-US"/>
        </w:rPr>
        <w:t xml:space="preserve">due to </w:t>
      </w:r>
      <w:r w:rsidRPr="00406709">
        <w:rPr>
          <w:rFonts w:ascii="Sylfaen" w:hAnsi="Sylfaen"/>
          <w:i/>
          <w:sz w:val="20"/>
        </w:rPr>
        <w:t>rising raw material and oil prices</w:t>
      </w:r>
      <w:r w:rsidR="001F1804" w:rsidRPr="00406709">
        <w:rPr>
          <w:rFonts w:ascii="Sylfaen" w:hAnsi="Sylfaen"/>
          <w:i/>
          <w:sz w:val="20"/>
          <w:lang w:val="en-US"/>
        </w:rPr>
        <w:t>, as well as</w:t>
      </w:r>
      <w:r w:rsidRPr="00406709">
        <w:rPr>
          <w:rFonts w:ascii="Sylfaen" w:hAnsi="Sylfaen"/>
          <w:i/>
          <w:sz w:val="20"/>
        </w:rPr>
        <w:t xml:space="preserve"> </w:t>
      </w:r>
      <w:r w:rsidR="001F1804" w:rsidRPr="00406709">
        <w:rPr>
          <w:rFonts w:ascii="Sylfaen" w:hAnsi="Sylfaen"/>
          <w:i/>
          <w:sz w:val="20"/>
        </w:rPr>
        <w:t>fiscal incentives as a result of the pandemic,</w:t>
      </w:r>
      <w:r w:rsidRPr="00406709">
        <w:rPr>
          <w:rFonts w:ascii="Sylfaen" w:hAnsi="Sylfaen"/>
          <w:i/>
          <w:sz w:val="20"/>
        </w:rPr>
        <w:t xml:space="preserve">inflationary pressures </w:t>
      </w:r>
      <w:r w:rsidR="00A81A58" w:rsidRPr="00406709">
        <w:rPr>
          <w:rFonts w:ascii="Sylfaen" w:hAnsi="Sylfaen"/>
          <w:i/>
          <w:sz w:val="20"/>
        </w:rPr>
        <w:t xml:space="preserve">increased </w:t>
      </w:r>
      <w:r w:rsidRPr="00406709">
        <w:rPr>
          <w:rFonts w:ascii="Sylfaen" w:hAnsi="Sylfaen"/>
          <w:i/>
          <w:sz w:val="20"/>
        </w:rPr>
        <w:t xml:space="preserve">by 2021.   As a result, it was expected to move away from loose monetary policy, which poses a risk to Georgia's exchange rate and inflation due to its high degree of dollarization.  </w:t>
      </w:r>
    </w:p>
    <w:p w14:paraId="19548F51" w14:textId="088CCF32" w:rsidR="00A93015" w:rsidRPr="00406709" w:rsidRDefault="00002D5F" w:rsidP="00544F05">
      <w:pPr>
        <w:spacing w:before="240" w:line="276" w:lineRule="auto"/>
        <w:ind w:left="360" w:firstLine="360"/>
        <w:jc w:val="both"/>
        <w:rPr>
          <w:rFonts w:ascii="Sylfaen" w:hAnsi="Sylfaen"/>
          <w:i/>
          <w:sz w:val="20"/>
        </w:rPr>
      </w:pPr>
      <w:r w:rsidRPr="00406709">
        <w:rPr>
          <w:rFonts w:ascii="Sylfaen" w:hAnsi="Sylfaen"/>
          <w:i/>
          <w:sz w:val="20"/>
        </w:rPr>
        <w:lastRenderedPageBreak/>
        <w:t xml:space="preserve">It should be noted that expectations of monetary policy tightening did not fully materialize in 2021, although this risk materialized in 2022.  For instance, the Bank of England increased its </w:t>
      </w:r>
      <w:r w:rsidRPr="00F81BEE">
        <w:rPr>
          <w:rFonts w:ascii="Sylfaen" w:hAnsi="Sylfaen"/>
          <w:i/>
          <w:sz w:val="20"/>
        </w:rPr>
        <w:t>rate</w:t>
      </w:r>
      <w:r w:rsidRPr="00406709">
        <w:rPr>
          <w:rFonts w:ascii="Sylfaen" w:hAnsi="Sylfaen"/>
          <w:i/>
          <w:sz w:val="20"/>
        </w:rPr>
        <w:t xml:space="preserve"> both in December 2021 (by 0.25 percentage point) and in 2022 several times, and at the end of November, the interest rate </w:t>
      </w:r>
      <w:r w:rsidR="00A81A58" w:rsidRPr="00406709">
        <w:rPr>
          <w:rFonts w:ascii="Sylfaen" w:hAnsi="Sylfaen"/>
          <w:i/>
          <w:sz w:val="20"/>
          <w:lang w:val="en-US"/>
        </w:rPr>
        <w:t>was</w:t>
      </w:r>
      <w:r w:rsidRPr="00406709">
        <w:rPr>
          <w:rFonts w:ascii="Sylfaen" w:hAnsi="Sylfaen"/>
          <w:i/>
          <w:sz w:val="20"/>
        </w:rPr>
        <w:t xml:space="preserve"> 3.0%.  The European Central Bank initially left interest rates unchanged but raised them several times since the third quarter, reaching 2.0% for the first time since 2012.  As </w:t>
      </w:r>
      <w:r w:rsidR="00A81A58" w:rsidRPr="00406709">
        <w:rPr>
          <w:rFonts w:ascii="Sylfaen" w:hAnsi="Sylfaen"/>
          <w:i/>
          <w:sz w:val="20"/>
          <w:lang w:val="en-US"/>
        </w:rPr>
        <w:t>for</w:t>
      </w:r>
      <w:r w:rsidRPr="00406709">
        <w:rPr>
          <w:rFonts w:ascii="Sylfaen" w:hAnsi="Sylfaen"/>
          <w:i/>
          <w:sz w:val="20"/>
        </w:rPr>
        <w:t xml:space="preserve"> the US, the central bank raised </w:t>
      </w:r>
      <w:r w:rsidR="00FD7D35" w:rsidRPr="00406709">
        <w:rPr>
          <w:rFonts w:ascii="Sylfaen" w:hAnsi="Sylfaen"/>
          <w:i/>
          <w:sz w:val="20"/>
          <w:lang w:val="en-US"/>
        </w:rPr>
        <w:t>an</w:t>
      </w:r>
      <w:r w:rsidR="00FD7D35" w:rsidRPr="00406709">
        <w:rPr>
          <w:rFonts w:ascii="Sylfaen" w:hAnsi="Sylfaen"/>
          <w:i/>
          <w:sz w:val="20"/>
        </w:rPr>
        <w:t xml:space="preserve"> </w:t>
      </w:r>
      <w:r w:rsidRPr="00406709">
        <w:rPr>
          <w:rFonts w:ascii="Sylfaen" w:hAnsi="Sylfaen"/>
          <w:i/>
          <w:sz w:val="20"/>
        </w:rPr>
        <w:t xml:space="preserve">interest rate several times in 2022, first from 0.25 percent to 0.50 percent in March 2022 and finally in November, and as of the end of November, it </w:t>
      </w:r>
      <w:r w:rsidR="00FD7D35" w:rsidRPr="00406709">
        <w:rPr>
          <w:rFonts w:ascii="Sylfaen" w:hAnsi="Sylfaen"/>
          <w:i/>
          <w:sz w:val="20"/>
          <w:lang w:val="en-US"/>
        </w:rPr>
        <w:t>stood</w:t>
      </w:r>
      <w:r w:rsidR="00FD7D35" w:rsidRPr="00406709">
        <w:rPr>
          <w:rFonts w:ascii="Sylfaen" w:hAnsi="Sylfaen"/>
          <w:i/>
          <w:sz w:val="20"/>
        </w:rPr>
        <w:t xml:space="preserve"> </w:t>
      </w:r>
      <w:r w:rsidRPr="00406709">
        <w:rPr>
          <w:rFonts w:ascii="Sylfaen" w:hAnsi="Sylfaen"/>
          <w:i/>
          <w:sz w:val="20"/>
        </w:rPr>
        <w:t xml:space="preserve">at 3.75-4.0 percent.  </w:t>
      </w:r>
    </w:p>
    <w:p w14:paraId="5C0AE254" w14:textId="77777777" w:rsidR="00FA0023" w:rsidRPr="00406709" w:rsidRDefault="00FA0023" w:rsidP="00544F05">
      <w:pPr>
        <w:pStyle w:val="ListParagraph"/>
        <w:spacing w:before="240" w:line="276" w:lineRule="auto"/>
        <w:ind w:left="1260"/>
        <w:jc w:val="both"/>
        <w:rPr>
          <w:rFonts w:ascii="Sylfaen" w:hAnsi="Sylfaen"/>
        </w:rPr>
      </w:pPr>
    </w:p>
    <w:p w14:paraId="28998A6E" w14:textId="77777777" w:rsidR="00657927" w:rsidRPr="00406709" w:rsidRDefault="00657927" w:rsidP="00544F05">
      <w:pPr>
        <w:pStyle w:val="Heading2"/>
        <w:spacing w:before="240" w:line="276" w:lineRule="auto"/>
      </w:pPr>
      <w:r w:rsidRPr="00406709">
        <w:t xml:space="preserve">Analysis of policy responses </w:t>
      </w:r>
    </w:p>
    <w:p w14:paraId="2560769A" w14:textId="7E49D9FF" w:rsidR="009E2E9F" w:rsidRPr="00406709" w:rsidRDefault="00004DED" w:rsidP="00544F05">
      <w:pPr>
        <w:spacing w:before="240" w:line="276" w:lineRule="auto"/>
        <w:ind w:left="360" w:firstLine="360"/>
        <w:jc w:val="both"/>
        <w:rPr>
          <w:rFonts w:ascii="Sylfaen" w:hAnsi="Sylfaen"/>
          <w:sz w:val="20"/>
        </w:rPr>
      </w:pPr>
      <w:r w:rsidRPr="00406709">
        <w:rPr>
          <w:rFonts w:ascii="Sylfaen" w:hAnsi="Sylfaen"/>
          <w:sz w:val="20"/>
        </w:rPr>
        <w:t xml:space="preserve">The rapid economic recovery has led to increased </w:t>
      </w:r>
      <w:r w:rsidR="00FD7D35" w:rsidRPr="00406709">
        <w:rPr>
          <w:rFonts w:ascii="Sylfaen" w:hAnsi="Sylfaen"/>
          <w:sz w:val="20"/>
          <w:lang w:val="en-US"/>
        </w:rPr>
        <w:t>tax</w:t>
      </w:r>
      <w:r w:rsidR="00FD7D35" w:rsidRPr="00F81BEE">
        <w:rPr>
          <w:rFonts w:ascii="Sylfaen" w:hAnsi="Sylfaen"/>
          <w:sz w:val="20"/>
        </w:rPr>
        <w:t xml:space="preserve"> </w:t>
      </w:r>
      <w:r w:rsidRPr="00F81BEE">
        <w:rPr>
          <w:rFonts w:ascii="Sylfaen" w:hAnsi="Sylfaen"/>
          <w:sz w:val="20"/>
        </w:rPr>
        <w:t>revenues</w:t>
      </w:r>
      <w:r w:rsidRPr="00406709">
        <w:rPr>
          <w:rFonts w:ascii="Sylfaen" w:hAnsi="Sylfaen"/>
          <w:sz w:val="20"/>
        </w:rPr>
        <w:t xml:space="preserve"> and budgetary resources. Part of the increase</w:t>
      </w:r>
      <w:r w:rsidR="00FD7D35" w:rsidRPr="00406709">
        <w:rPr>
          <w:rFonts w:ascii="Sylfaen" w:hAnsi="Sylfaen"/>
          <w:sz w:val="20"/>
          <w:lang w:val="en-US"/>
        </w:rPr>
        <w:t>d</w:t>
      </w:r>
      <w:r w:rsidRPr="00406709">
        <w:rPr>
          <w:rFonts w:ascii="Sylfaen" w:hAnsi="Sylfaen"/>
          <w:sz w:val="20"/>
        </w:rPr>
        <w:t xml:space="preserve"> resources is intended to accelerate the consolidation process, while part has been used for health care and capital expenditure</w:t>
      </w:r>
      <w:r w:rsidR="00FD7D35" w:rsidRPr="00406709">
        <w:rPr>
          <w:rFonts w:ascii="Sylfaen" w:hAnsi="Sylfaen"/>
          <w:sz w:val="20"/>
          <w:lang w:val="en-US"/>
        </w:rPr>
        <w:t>s</w:t>
      </w:r>
      <w:r w:rsidRPr="00406709">
        <w:rPr>
          <w:rFonts w:ascii="Sylfaen" w:hAnsi="Sylfaen"/>
          <w:sz w:val="20"/>
        </w:rPr>
        <w:t xml:space="preserve">.  It is worth noting that the acceleration of capital expenditures </w:t>
      </w:r>
      <w:r w:rsidR="00FD7D35" w:rsidRPr="00406709">
        <w:rPr>
          <w:rFonts w:ascii="Sylfaen" w:hAnsi="Sylfaen"/>
          <w:sz w:val="20"/>
          <w:lang w:val="en-US"/>
        </w:rPr>
        <w:t>will</w:t>
      </w:r>
      <w:r w:rsidR="00FD7D35" w:rsidRPr="00406709">
        <w:rPr>
          <w:rFonts w:ascii="Sylfaen" w:hAnsi="Sylfaen"/>
          <w:sz w:val="20"/>
        </w:rPr>
        <w:t xml:space="preserve"> </w:t>
      </w:r>
      <w:r w:rsidRPr="00406709">
        <w:rPr>
          <w:rFonts w:ascii="Sylfaen" w:hAnsi="Sylfaen"/>
          <w:sz w:val="20"/>
        </w:rPr>
        <w:t xml:space="preserve">help speed up the recovery process in the future as well. </w:t>
      </w:r>
    </w:p>
    <w:p w14:paraId="00B2C738" w14:textId="77777777" w:rsidR="000A4D4A" w:rsidRPr="00406709" w:rsidRDefault="00F729C6" w:rsidP="00544F05">
      <w:pPr>
        <w:tabs>
          <w:tab w:val="left" w:pos="900"/>
        </w:tabs>
        <w:spacing w:before="240" w:line="276" w:lineRule="auto"/>
        <w:rPr>
          <w:rFonts w:ascii="Sylfaen" w:hAnsi="Sylfaen"/>
        </w:rPr>
      </w:pPr>
      <w:r w:rsidRPr="00406709">
        <w:rPr>
          <w:rFonts w:ascii="Sylfaen" w:hAnsi="Sylfaen"/>
        </w:rPr>
        <w:tab/>
      </w:r>
    </w:p>
    <w:p w14:paraId="65915794" w14:textId="77777777" w:rsidR="000A4D4A" w:rsidRPr="00406709" w:rsidRDefault="000A4D4A" w:rsidP="00544F05">
      <w:pPr>
        <w:pStyle w:val="Heading1"/>
        <w:numPr>
          <w:ilvl w:val="0"/>
          <w:numId w:val="4"/>
        </w:numPr>
        <w:spacing w:before="240" w:line="276" w:lineRule="auto"/>
        <w:ind w:left="360" w:hanging="360"/>
        <w:rPr>
          <w:b/>
          <w:bCs w:val="0"/>
          <w:sz w:val="28"/>
          <w:szCs w:val="28"/>
        </w:rPr>
      </w:pPr>
      <w:r w:rsidRPr="00406709">
        <w:rPr>
          <w:b/>
          <w:sz w:val="28"/>
        </w:rPr>
        <w:t>Medium-term risks</w:t>
      </w:r>
    </w:p>
    <w:p w14:paraId="13D9B75D" w14:textId="723D05D8" w:rsidR="00D51654" w:rsidRPr="00F81BEE" w:rsidRDefault="00D51654" w:rsidP="00544F05">
      <w:pPr>
        <w:spacing w:before="240" w:line="276" w:lineRule="auto"/>
        <w:ind w:firstLine="540"/>
        <w:jc w:val="both"/>
        <w:rPr>
          <w:rFonts w:ascii="Sylfaen" w:hAnsi="Sylfaen" w:cs="Sylfaen"/>
          <w:sz w:val="20"/>
          <w:lang w:val="en-US"/>
        </w:rPr>
      </w:pPr>
      <w:r w:rsidRPr="00406709">
        <w:rPr>
          <w:rFonts w:ascii="Sylfaen" w:hAnsi="Sylfaen"/>
          <w:sz w:val="20"/>
        </w:rPr>
        <w:t xml:space="preserve">Due to the current uncertainty caused by the post-pandemic period and the Russia-Ukraine war, the analysis of risk factors is particularly important.  The reason for this, on the one hand, </w:t>
      </w:r>
      <w:r w:rsidR="0083739E" w:rsidRPr="00406709">
        <w:rPr>
          <w:rFonts w:ascii="Sylfaen" w:hAnsi="Sylfaen"/>
          <w:sz w:val="20"/>
        </w:rPr>
        <w:t xml:space="preserve">is </w:t>
      </w:r>
      <w:r w:rsidRPr="00406709">
        <w:rPr>
          <w:rFonts w:ascii="Sylfaen" w:hAnsi="Sylfaen"/>
          <w:sz w:val="20"/>
        </w:rPr>
        <w:t>that the economy of Georgia depends on Russia and Ukraine both in terms of trade</w:t>
      </w:r>
      <w:r w:rsidR="0083739E" w:rsidRPr="00406709">
        <w:rPr>
          <w:rFonts w:ascii="Sylfaen" w:hAnsi="Sylfaen"/>
          <w:sz w:val="20"/>
          <w:lang w:val="en-US"/>
        </w:rPr>
        <w:t>,</w:t>
      </w:r>
      <w:r w:rsidRPr="00406709">
        <w:rPr>
          <w:rFonts w:ascii="Sylfaen" w:hAnsi="Sylfaen"/>
          <w:sz w:val="20"/>
        </w:rPr>
        <w:t xml:space="preserve"> as well as in terms of shipping and tourism.  On the other hand, </w:t>
      </w:r>
      <w:r w:rsidR="0083739E" w:rsidRPr="00406709">
        <w:rPr>
          <w:rFonts w:ascii="Sylfaen" w:hAnsi="Sylfaen"/>
          <w:sz w:val="20"/>
          <w:lang w:val="en-US"/>
        </w:rPr>
        <w:t xml:space="preserve">the </w:t>
      </w:r>
      <w:r w:rsidRPr="00406709">
        <w:rPr>
          <w:rFonts w:ascii="Sylfaen" w:hAnsi="Sylfaen"/>
          <w:sz w:val="20"/>
        </w:rPr>
        <w:t>pressure on inflation resulting from the increase in international oil prices is also a noteworthy factor, and the mentioned factors can have both direct and indirect influence on the probability of materialization of various risks.</w:t>
      </w:r>
    </w:p>
    <w:p w14:paraId="225C2DA0" w14:textId="77777777" w:rsidR="000A4D4A" w:rsidRPr="00406709" w:rsidRDefault="000A4D4A" w:rsidP="00544F05">
      <w:pPr>
        <w:spacing w:before="240" w:line="276" w:lineRule="auto"/>
        <w:ind w:firstLine="540"/>
        <w:jc w:val="both"/>
        <w:rPr>
          <w:rFonts w:ascii="Sylfaen" w:hAnsi="Sylfaen"/>
          <w:sz w:val="20"/>
        </w:rPr>
      </w:pPr>
      <w:r w:rsidRPr="00406709">
        <w:rPr>
          <w:rFonts w:ascii="Sylfaen" w:hAnsi="Sylfaen"/>
          <w:sz w:val="20"/>
        </w:rPr>
        <w:t xml:space="preserve">The analysis of the probabilities of these risk factors is based on the assumptions of the economic forecasting model of the Ministry of Finance, from which alternative scenarios are developed. </w:t>
      </w:r>
    </w:p>
    <w:p w14:paraId="454F0780" w14:textId="77777777" w:rsidR="000A4D4A" w:rsidRPr="00406709" w:rsidRDefault="009E2E9F" w:rsidP="00544F05">
      <w:pPr>
        <w:pStyle w:val="Heading2"/>
        <w:spacing w:before="240" w:line="276" w:lineRule="auto"/>
      </w:pPr>
      <w:r w:rsidRPr="00F81BEE">
        <w:t>Aggravation</w:t>
      </w:r>
      <w:r w:rsidRPr="00406709">
        <w:t xml:space="preserve"> of the pandemic</w:t>
      </w:r>
    </w:p>
    <w:p w14:paraId="03DF9212" w14:textId="6D2F97F0" w:rsidR="00544F05" w:rsidRPr="00406709" w:rsidRDefault="00544F05" w:rsidP="00544F05">
      <w:pPr>
        <w:spacing w:before="240" w:line="276" w:lineRule="auto"/>
        <w:ind w:firstLine="540"/>
        <w:jc w:val="both"/>
        <w:rPr>
          <w:rFonts w:ascii="Sylfaen" w:hAnsi="Sylfaen" w:cs="Sylfaen"/>
          <w:sz w:val="20"/>
        </w:rPr>
      </w:pPr>
      <w:r w:rsidRPr="00406709">
        <w:rPr>
          <w:rFonts w:ascii="Sylfaen" w:hAnsi="Sylfaen"/>
          <w:sz w:val="20"/>
        </w:rPr>
        <w:t xml:space="preserve">At the end of 2021, </w:t>
      </w:r>
      <w:r w:rsidR="00EB244E" w:rsidRPr="00406709">
        <w:rPr>
          <w:rFonts w:ascii="Sylfaen" w:hAnsi="Sylfaen"/>
          <w:sz w:val="20"/>
          <w:lang w:val="en-US"/>
        </w:rPr>
        <w:t xml:space="preserve">a </w:t>
      </w:r>
      <w:r w:rsidRPr="00406709">
        <w:rPr>
          <w:rFonts w:ascii="Sylfaen" w:hAnsi="Sylfaen"/>
          <w:sz w:val="20"/>
        </w:rPr>
        <w:t xml:space="preserve">new </w:t>
      </w:r>
      <w:r w:rsidR="00EB244E" w:rsidRPr="00406709">
        <w:rPr>
          <w:rFonts w:ascii="Sylfaen" w:hAnsi="Sylfaen"/>
          <w:sz w:val="20"/>
        </w:rPr>
        <w:t xml:space="preserve">strain </w:t>
      </w:r>
      <w:r w:rsidR="00EB244E" w:rsidRPr="00406709">
        <w:rPr>
          <w:rFonts w:ascii="Sylfaen" w:hAnsi="Sylfaen"/>
          <w:sz w:val="20"/>
          <w:lang w:val="en-US"/>
        </w:rPr>
        <w:t xml:space="preserve">of </w:t>
      </w:r>
      <w:r w:rsidRPr="00406709">
        <w:rPr>
          <w:rFonts w:ascii="Sylfaen" w:hAnsi="Sylfaen"/>
          <w:sz w:val="20"/>
        </w:rPr>
        <w:t xml:space="preserve">Covid-19 created a rather severe </w:t>
      </w:r>
      <w:r w:rsidRPr="00F81BEE">
        <w:rPr>
          <w:rFonts w:ascii="Sylfaen" w:hAnsi="Sylfaen"/>
          <w:sz w:val="20"/>
        </w:rPr>
        <w:t>epidemiological picture</w:t>
      </w:r>
      <w:r w:rsidRPr="00406709">
        <w:rPr>
          <w:rFonts w:ascii="Sylfaen" w:hAnsi="Sylfaen"/>
          <w:sz w:val="20"/>
        </w:rPr>
        <w:t xml:space="preserve">, but since the first quarter of 2022, the spread of the virus decreased, and, consequently, restrictions </w:t>
      </w:r>
      <w:r w:rsidR="00EB244E" w:rsidRPr="00406709">
        <w:rPr>
          <w:rFonts w:ascii="Sylfaen" w:hAnsi="Sylfaen"/>
          <w:sz w:val="20"/>
          <w:lang w:val="en-US"/>
        </w:rPr>
        <w:t xml:space="preserve">were </w:t>
      </w:r>
      <w:r w:rsidRPr="00406709">
        <w:rPr>
          <w:rFonts w:ascii="Sylfaen" w:hAnsi="Sylfaen"/>
          <w:sz w:val="20"/>
        </w:rPr>
        <w:t xml:space="preserve"> lifted.  Although the risk of a strong wave of the pandemic </w:t>
      </w:r>
      <w:r w:rsidR="00EB244E" w:rsidRPr="00406709">
        <w:rPr>
          <w:rFonts w:ascii="Sylfaen" w:hAnsi="Sylfaen"/>
          <w:sz w:val="20"/>
          <w:lang w:val="en-US"/>
        </w:rPr>
        <w:t>was</w:t>
      </w:r>
      <w:r w:rsidRPr="00406709">
        <w:rPr>
          <w:rFonts w:ascii="Sylfaen" w:hAnsi="Sylfaen"/>
          <w:sz w:val="20"/>
        </w:rPr>
        <w:t xml:space="preserve"> reduced, the lifting of restrictions and the spread of new strains of the virus worldwide led to an increase in the number of people infected.  This situation is expected to lead to a reactivation of control mechanisms. According to the World Health Organization, if no precautions were taken, a new pandemic could have started in autumn 2022, and the preconditions for this were already in place (new strains, the slowing down of the vaccination process, and the lifting of social distancing restrictions).  In turn, the risk of </w:t>
      </w:r>
      <w:r w:rsidR="00EB244E" w:rsidRPr="00406709">
        <w:rPr>
          <w:rFonts w:ascii="Sylfaen" w:hAnsi="Sylfaen"/>
          <w:sz w:val="20"/>
        </w:rPr>
        <w:t xml:space="preserve">a re-escalation of </w:t>
      </w:r>
      <w:r w:rsidRPr="00406709">
        <w:rPr>
          <w:rFonts w:ascii="Sylfaen" w:hAnsi="Sylfaen"/>
          <w:sz w:val="20"/>
        </w:rPr>
        <w:t xml:space="preserve">the </w:t>
      </w:r>
      <w:r w:rsidRPr="00F81BEE">
        <w:rPr>
          <w:rFonts w:ascii="Sylfaen" w:hAnsi="Sylfaen"/>
          <w:sz w:val="20"/>
        </w:rPr>
        <w:t xml:space="preserve">pandemic </w:t>
      </w:r>
      <w:r w:rsidR="00A24E65" w:rsidRPr="00406709">
        <w:rPr>
          <w:rFonts w:ascii="Sylfaen" w:hAnsi="Sylfaen"/>
          <w:sz w:val="20"/>
          <w:lang w:val="en-US"/>
        </w:rPr>
        <w:t>will</w:t>
      </w:r>
      <w:r w:rsidR="00A24E65" w:rsidRPr="00406709">
        <w:rPr>
          <w:rFonts w:ascii="Sylfaen" w:hAnsi="Sylfaen"/>
          <w:sz w:val="20"/>
        </w:rPr>
        <w:t xml:space="preserve"> </w:t>
      </w:r>
      <w:r w:rsidRPr="00406709">
        <w:rPr>
          <w:rFonts w:ascii="Sylfaen" w:hAnsi="Sylfaen"/>
          <w:sz w:val="20"/>
        </w:rPr>
        <w:t xml:space="preserve">have a negative impact on economic activity </w:t>
      </w:r>
      <w:r w:rsidR="00A24E65" w:rsidRPr="00406709">
        <w:rPr>
          <w:rFonts w:ascii="Sylfaen" w:hAnsi="Sylfaen"/>
          <w:sz w:val="20"/>
          <w:lang w:val="en-US"/>
        </w:rPr>
        <w:t>as it will reduce a joint</w:t>
      </w:r>
      <w:r w:rsidRPr="00F81BEE">
        <w:rPr>
          <w:rFonts w:ascii="Sylfaen" w:hAnsi="Sylfaen"/>
          <w:sz w:val="20"/>
        </w:rPr>
        <w:t xml:space="preserve"> demand</w:t>
      </w:r>
      <w:r w:rsidRPr="00406709">
        <w:rPr>
          <w:rFonts w:ascii="Sylfaen" w:hAnsi="Sylfaen"/>
          <w:sz w:val="20"/>
        </w:rPr>
        <w:t xml:space="preserve"> and </w:t>
      </w:r>
      <w:r w:rsidR="00A24E65" w:rsidRPr="00406709">
        <w:rPr>
          <w:rFonts w:ascii="Sylfaen" w:hAnsi="Sylfaen"/>
          <w:sz w:val="20"/>
          <w:lang w:val="en-US"/>
        </w:rPr>
        <w:t>accordingly,</w:t>
      </w:r>
      <w:r w:rsidR="00A24E65" w:rsidRPr="00406709">
        <w:rPr>
          <w:rFonts w:ascii="Sylfaen" w:hAnsi="Sylfaen"/>
          <w:sz w:val="20"/>
        </w:rPr>
        <w:t xml:space="preserve"> </w:t>
      </w:r>
      <w:r w:rsidRPr="00406709">
        <w:rPr>
          <w:rFonts w:ascii="Sylfaen" w:hAnsi="Sylfaen"/>
          <w:sz w:val="20"/>
        </w:rPr>
        <w:t xml:space="preserve">economic growth. </w:t>
      </w:r>
    </w:p>
    <w:p w14:paraId="32F3647A" w14:textId="77777777" w:rsidR="00D920D4" w:rsidRPr="00406709" w:rsidRDefault="00D920D4" w:rsidP="00544F05">
      <w:pPr>
        <w:spacing w:before="240" w:line="276" w:lineRule="auto"/>
        <w:ind w:firstLine="540"/>
        <w:jc w:val="both"/>
        <w:rPr>
          <w:rFonts w:ascii="Sylfaen" w:hAnsi="Sylfaen" w:cs="Segoe UI"/>
          <w:sz w:val="20"/>
          <w:szCs w:val="20"/>
        </w:rPr>
      </w:pPr>
    </w:p>
    <w:p w14:paraId="3E626F0B" w14:textId="24C2AAA4" w:rsidR="000A4D4A" w:rsidRPr="00406709" w:rsidRDefault="000A4D4A" w:rsidP="00544F05">
      <w:pPr>
        <w:pStyle w:val="Heading2"/>
        <w:spacing w:before="240" w:line="276" w:lineRule="auto"/>
      </w:pPr>
      <w:r w:rsidRPr="00406709">
        <w:t xml:space="preserve">Deterioration of </w:t>
      </w:r>
      <w:r w:rsidR="00A24E65" w:rsidRPr="00406709">
        <w:rPr>
          <w:lang w:val="en-US"/>
        </w:rPr>
        <w:t xml:space="preserve">the </w:t>
      </w:r>
      <w:r w:rsidRPr="00406709">
        <w:t>global tourism sentiment</w:t>
      </w:r>
    </w:p>
    <w:p w14:paraId="614AC0DA" w14:textId="29F96FF8" w:rsidR="00862AF3" w:rsidRPr="00F81BEE" w:rsidRDefault="00544F05" w:rsidP="00544F05">
      <w:pPr>
        <w:spacing w:before="240" w:line="276" w:lineRule="auto"/>
        <w:ind w:firstLine="540"/>
        <w:jc w:val="both"/>
        <w:rPr>
          <w:rFonts w:ascii="Sylfaen" w:hAnsi="Sylfaen" w:cs="Sylfaen"/>
          <w:sz w:val="20"/>
          <w:lang w:val="en-US"/>
        </w:rPr>
      </w:pPr>
      <w:r w:rsidRPr="00406709">
        <w:rPr>
          <w:rFonts w:ascii="Sylfaen" w:hAnsi="Sylfaen"/>
          <w:sz w:val="20"/>
        </w:rPr>
        <w:lastRenderedPageBreak/>
        <w:t xml:space="preserve">One of the most severe and long-lasting effects of the pandemic </w:t>
      </w:r>
      <w:r w:rsidR="00A24E65" w:rsidRPr="00406709">
        <w:rPr>
          <w:rFonts w:ascii="Sylfaen" w:hAnsi="Sylfaen"/>
          <w:sz w:val="20"/>
          <w:lang w:val="en-US"/>
        </w:rPr>
        <w:t>accounts for</w:t>
      </w:r>
      <w:r w:rsidRPr="00406709">
        <w:rPr>
          <w:rFonts w:ascii="Sylfaen" w:hAnsi="Sylfaen"/>
          <w:sz w:val="20"/>
        </w:rPr>
        <w:t xml:space="preserve"> global tourism.  In addition to the pandemic, Russia's invasion of Ukraine has led to airspace restrictions that have hampered tourism.  Despite the recent rapid recovery in tourism, it is too early at this stage to update expectations about the medium-term prospects for a recovery in tourism.  In spite of a fairly high growth compared to 2020, tourism </w:t>
      </w:r>
      <w:r w:rsidR="00A24E65" w:rsidRPr="00406709">
        <w:rPr>
          <w:rFonts w:ascii="Sylfaen" w:hAnsi="Sylfaen"/>
          <w:sz w:val="20"/>
          <w:lang w:val="en-US"/>
        </w:rPr>
        <w:t xml:space="preserve">only </w:t>
      </w:r>
      <w:r w:rsidRPr="00406709">
        <w:rPr>
          <w:rFonts w:ascii="Sylfaen" w:hAnsi="Sylfaen"/>
          <w:sz w:val="20"/>
        </w:rPr>
        <w:t xml:space="preserve">in the first 10 months of 2022 reached the figures for 2019, although it </w:t>
      </w:r>
      <w:r w:rsidR="00A24E65" w:rsidRPr="00406709">
        <w:rPr>
          <w:rFonts w:ascii="Sylfaen" w:hAnsi="Sylfaen"/>
          <w:sz w:val="20"/>
        </w:rPr>
        <w:t xml:space="preserve">significantly </w:t>
      </w:r>
      <w:r w:rsidRPr="00406709">
        <w:rPr>
          <w:rFonts w:ascii="Sylfaen" w:hAnsi="Sylfaen"/>
          <w:sz w:val="20"/>
        </w:rPr>
        <w:t>improved compared to the previous year.  Despite the current improvement, the following risk factors for tourism remain relevant in the medium term:</w:t>
      </w:r>
      <w:r w:rsidR="00A24E65" w:rsidRPr="00406709">
        <w:rPr>
          <w:rFonts w:ascii="Sylfaen" w:hAnsi="Sylfaen"/>
          <w:sz w:val="20"/>
          <w:lang w:val="en-US"/>
        </w:rPr>
        <w:t xml:space="preserve"> </w:t>
      </w:r>
    </w:p>
    <w:p w14:paraId="0BD54C75" w14:textId="70AFF13A" w:rsidR="000A4D4A" w:rsidRPr="00406709" w:rsidRDefault="000A4D4A" w:rsidP="00544F05">
      <w:pPr>
        <w:pStyle w:val="ListParagraph"/>
        <w:numPr>
          <w:ilvl w:val="0"/>
          <w:numId w:val="17"/>
        </w:numPr>
        <w:spacing w:before="240" w:line="276" w:lineRule="auto"/>
        <w:jc w:val="both"/>
        <w:rPr>
          <w:rFonts w:ascii="Sylfaen" w:hAnsi="Sylfaen" w:cs="Segoe UI"/>
          <w:sz w:val="20"/>
          <w:szCs w:val="20"/>
        </w:rPr>
      </w:pPr>
      <w:r w:rsidRPr="00406709">
        <w:rPr>
          <w:rFonts w:ascii="Sylfaen" w:hAnsi="Sylfaen"/>
          <w:sz w:val="20"/>
        </w:rPr>
        <w:t xml:space="preserve">It is </w:t>
      </w:r>
      <w:r w:rsidR="00A24E65" w:rsidRPr="00406709">
        <w:rPr>
          <w:rFonts w:ascii="Sylfaen" w:hAnsi="Sylfaen"/>
          <w:sz w:val="20"/>
          <w:lang w:val="en-US"/>
        </w:rPr>
        <w:t>quite</w:t>
      </w:r>
      <w:r w:rsidR="00A24E65" w:rsidRPr="00406709">
        <w:rPr>
          <w:rFonts w:ascii="Sylfaen" w:hAnsi="Sylfaen"/>
          <w:sz w:val="20"/>
        </w:rPr>
        <w:t xml:space="preserve"> </w:t>
      </w:r>
      <w:r w:rsidRPr="00406709">
        <w:rPr>
          <w:rFonts w:ascii="Sylfaen" w:hAnsi="Sylfaen"/>
          <w:sz w:val="20"/>
        </w:rPr>
        <w:t xml:space="preserve">natural that the global economic downturn </w:t>
      </w:r>
      <w:r w:rsidR="00A24E65" w:rsidRPr="00F81BEE">
        <w:rPr>
          <w:rFonts w:ascii="Sylfaen" w:hAnsi="Sylfaen"/>
          <w:sz w:val="20"/>
          <w:lang w:val="en-US"/>
        </w:rPr>
        <w:t>will</w:t>
      </w:r>
      <w:r w:rsidR="00A24E65" w:rsidRPr="00F81BEE">
        <w:rPr>
          <w:rFonts w:ascii="Sylfaen" w:hAnsi="Sylfaen"/>
          <w:sz w:val="20"/>
        </w:rPr>
        <w:t xml:space="preserve"> </w:t>
      </w:r>
      <w:r w:rsidRPr="00F81BEE">
        <w:rPr>
          <w:rFonts w:ascii="Sylfaen" w:hAnsi="Sylfaen"/>
          <w:sz w:val="20"/>
        </w:rPr>
        <w:t>have</w:t>
      </w:r>
      <w:r w:rsidRPr="00406709">
        <w:rPr>
          <w:rFonts w:ascii="Sylfaen" w:hAnsi="Sylfaen"/>
          <w:sz w:val="20"/>
        </w:rPr>
        <w:t xml:space="preserve"> one of the most negative effects on tourism in the medium term, as </w:t>
      </w:r>
      <w:r w:rsidR="00A24E65" w:rsidRPr="00406709">
        <w:rPr>
          <w:rFonts w:ascii="Sylfaen" w:hAnsi="Sylfaen"/>
          <w:sz w:val="20"/>
          <w:lang w:val="en-US"/>
        </w:rPr>
        <w:t xml:space="preserve">tourism trip </w:t>
      </w:r>
      <w:r w:rsidRPr="00406709">
        <w:rPr>
          <w:rFonts w:ascii="Sylfaen" w:hAnsi="Sylfaen"/>
          <w:sz w:val="20"/>
        </w:rPr>
        <w:t>is a luxury;</w:t>
      </w:r>
    </w:p>
    <w:p w14:paraId="10E2CF24" w14:textId="77777777" w:rsidR="000A4D4A" w:rsidRPr="00406709" w:rsidRDefault="000A4D4A" w:rsidP="00544F05">
      <w:pPr>
        <w:pStyle w:val="ListParagraph"/>
        <w:numPr>
          <w:ilvl w:val="0"/>
          <w:numId w:val="17"/>
        </w:numPr>
        <w:spacing w:before="240" w:line="276" w:lineRule="auto"/>
        <w:jc w:val="both"/>
        <w:rPr>
          <w:rFonts w:ascii="Sylfaen" w:hAnsi="Sylfaen" w:cs="Segoe UI"/>
          <w:sz w:val="20"/>
          <w:szCs w:val="20"/>
        </w:rPr>
      </w:pPr>
      <w:r w:rsidRPr="00406709">
        <w:rPr>
          <w:rFonts w:ascii="Sylfaen" w:hAnsi="Sylfaen"/>
          <w:sz w:val="20"/>
        </w:rPr>
        <w:t>Tourism is, to some extent, a concomitant process of globalization, and possible de-globalization trends are reflected in global tourism sentiment;</w:t>
      </w:r>
    </w:p>
    <w:p w14:paraId="6831591D" w14:textId="60DD8FAC" w:rsidR="000A4D4A" w:rsidRPr="00406709" w:rsidRDefault="000A4D4A" w:rsidP="00544F05">
      <w:pPr>
        <w:pStyle w:val="ListParagraph"/>
        <w:numPr>
          <w:ilvl w:val="0"/>
          <w:numId w:val="17"/>
        </w:numPr>
        <w:spacing w:before="240" w:line="276" w:lineRule="auto"/>
        <w:jc w:val="both"/>
        <w:rPr>
          <w:rFonts w:ascii="Sylfaen" w:hAnsi="Sylfaen" w:cs="Segoe UI"/>
          <w:sz w:val="20"/>
          <w:szCs w:val="20"/>
        </w:rPr>
      </w:pPr>
      <w:r w:rsidRPr="00406709">
        <w:rPr>
          <w:rFonts w:ascii="Sylfaen" w:hAnsi="Sylfaen"/>
          <w:sz w:val="20"/>
        </w:rPr>
        <w:t xml:space="preserve">There </w:t>
      </w:r>
      <w:r w:rsidR="00A24E65" w:rsidRPr="00406709">
        <w:rPr>
          <w:rFonts w:ascii="Sylfaen" w:hAnsi="Sylfaen"/>
          <w:sz w:val="20"/>
          <w:lang w:val="en-US"/>
        </w:rPr>
        <w:t>are opinions</w:t>
      </w:r>
      <w:r w:rsidRPr="00406709">
        <w:rPr>
          <w:rFonts w:ascii="Sylfaen" w:hAnsi="Sylfaen"/>
          <w:sz w:val="20"/>
        </w:rPr>
        <w:t xml:space="preserve"> that the trend in tourism will shift towards traditional tourist destinations.  </w:t>
      </w:r>
      <w:r w:rsidR="00A24E65" w:rsidRPr="00406709">
        <w:rPr>
          <w:rFonts w:ascii="Sylfaen" w:hAnsi="Sylfaen"/>
          <w:sz w:val="20"/>
          <w:lang w:val="en-US"/>
        </w:rPr>
        <w:t>For Georgia, t</w:t>
      </w:r>
      <w:r w:rsidR="00A24E65" w:rsidRPr="00406709">
        <w:rPr>
          <w:rFonts w:ascii="Sylfaen" w:hAnsi="Sylfaen"/>
          <w:sz w:val="20"/>
        </w:rPr>
        <w:t xml:space="preserve">his </w:t>
      </w:r>
      <w:r w:rsidRPr="00406709">
        <w:rPr>
          <w:rFonts w:ascii="Sylfaen" w:hAnsi="Sylfaen"/>
          <w:sz w:val="20"/>
        </w:rPr>
        <w:t xml:space="preserve">means increasing dependence on traditional tourism markets and limiting growth </w:t>
      </w:r>
      <w:r w:rsidR="00A24E65" w:rsidRPr="00406709">
        <w:rPr>
          <w:rFonts w:ascii="Sylfaen" w:hAnsi="Sylfaen"/>
          <w:sz w:val="20"/>
          <w:lang w:val="en-US"/>
        </w:rPr>
        <w:t>on the part of</w:t>
      </w:r>
      <w:r w:rsidR="00A24E65" w:rsidRPr="00406709">
        <w:rPr>
          <w:rFonts w:ascii="Sylfaen" w:hAnsi="Sylfaen"/>
          <w:sz w:val="20"/>
        </w:rPr>
        <w:t xml:space="preserve"> </w:t>
      </w:r>
      <w:r w:rsidRPr="00406709">
        <w:rPr>
          <w:rFonts w:ascii="Sylfaen" w:hAnsi="Sylfaen"/>
          <w:sz w:val="20"/>
        </w:rPr>
        <w:t xml:space="preserve">European and other non-mainstream tourism countries. </w:t>
      </w:r>
    </w:p>
    <w:p w14:paraId="4834A0DA" w14:textId="77777777" w:rsidR="00D920D4" w:rsidRPr="00406709" w:rsidRDefault="00D920D4" w:rsidP="00544F05">
      <w:pPr>
        <w:spacing w:before="240" w:line="276" w:lineRule="auto"/>
        <w:ind w:firstLine="540"/>
        <w:jc w:val="both"/>
        <w:rPr>
          <w:rFonts w:ascii="Segoe UI" w:hAnsi="Segoe UI" w:cs="Segoe UI"/>
          <w:sz w:val="20"/>
          <w:szCs w:val="20"/>
        </w:rPr>
      </w:pPr>
    </w:p>
    <w:p w14:paraId="260B9394" w14:textId="77777777" w:rsidR="00BD7F05" w:rsidRPr="00406709" w:rsidRDefault="000A4D4A" w:rsidP="00544F05">
      <w:pPr>
        <w:pStyle w:val="Heading2"/>
        <w:spacing w:before="240" w:line="276" w:lineRule="auto"/>
      </w:pPr>
      <w:r w:rsidRPr="00406709">
        <w:t xml:space="preserve"> </w:t>
      </w:r>
      <w:r w:rsidRPr="00F81BEE">
        <w:t>Reduction</w:t>
      </w:r>
      <w:r w:rsidRPr="00406709">
        <w:t xml:space="preserve"> in global trade turnover</w:t>
      </w:r>
    </w:p>
    <w:p w14:paraId="25295A14" w14:textId="08C52229" w:rsidR="00544F05" w:rsidRPr="00406709" w:rsidRDefault="00283359" w:rsidP="00544F05">
      <w:pPr>
        <w:spacing w:line="276" w:lineRule="auto"/>
        <w:ind w:firstLine="540"/>
        <w:jc w:val="both"/>
        <w:rPr>
          <w:rFonts w:ascii="Sylfaen" w:hAnsi="Sylfaen" w:cs="Segoe UI"/>
          <w:sz w:val="20"/>
          <w:szCs w:val="20"/>
        </w:rPr>
      </w:pPr>
      <w:r w:rsidRPr="00406709">
        <w:rPr>
          <w:rFonts w:ascii="Sylfaen" w:hAnsi="Sylfaen"/>
          <w:sz w:val="20"/>
        </w:rPr>
        <w:t>In the context of the current crisis, an analysis of global geopolitical risks is essential.  Economic recovery is expected to be severely hampered by Russia's invasion of Ukraine, rising inflation, and rising global interest rates.  The negative impact will be most severe in Europe and Central Asia, where economic growth is expected to slow</w:t>
      </w:r>
      <w:r w:rsidR="000222DB" w:rsidRPr="00406709">
        <w:rPr>
          <w:rFonts w:ascii="Sylfaen" w:hAnsi="Sylfaen"/>
          <w:sz w:val="20"/>
          <w:lang w:val="en-US"/>
        </w:rPr>
        <w:t xml:space="preserve"> down</w:t>
      </w:r>
      <w:r w:rsidRPr="00406709">
        <w:rPr>
          <w:rFonts w:ascii="Sylfaen" w:hAnsi="Sylfaen"/>
          <w:sz w:val="20"/>
        </w:rPr>
        <w:t>.  As Russia and Ukraine are major exporters of agricultural products, global food prices are expected to rise, partly due to transport</w:t>
      </w:r>
      <w:proofErr w:type="spellStart"/>
      <w:r w:rsidR="000222DB" w:rsidRPr="00406709">
        <w:rPr>
          <w:rFonts w:ascii="Sylfaen" w:hAnsi="Sylfaen"/>
          <w:sz w:val="20"/>
          <w:lang w:val="en-US"/>
        </w:rPr>
        <w:t>ation</w:t>
      </w:r>
      <w:proofErr w:type="spellEnd"/>
      <w:r w:rsidRPr="00406709">
        <w:rPr>
          <w:rFonts w:ascii="Sylfaen" w:hAnsi="Sylfaen"/>
          <w:sz w:val="20"/>
        </w:rPr>
        <w:t xml:space="preserve"> disruptions caused by the war. The realization of this risk will lead to delays in supply and affect price levels.  In addition, deteriorating </w:t>
      </w:r>
      <w:r w:rsidR="000222DB" w:rsidRPr="00406709">
        <w:rPr>
          <w:rFonts w:ascii="Sylfaen" w:hAnsi="Sylfaen"/>
          <w:sz w:val="20"/>
          <w:lang w:val="en-US"/>
        </w:rPr>
        <w:t xml:space="preserve">the </w:t>
      </w:r>
      <w:r w:rsidRPr="00406709">
        <w:rPr>
          <w:rFonts w:ascii="Sylfaen" w:hAnsi="Sylfaen"/>
          <w:sz w:val="20"/>
        </w:rPr>
        <w:t xml:space="preserve">terms of trade and </w:t>
      </w:r>
      <w:r w:rsidR="000222DB" w:rsidRPr="00406709">
        <w:rPr>
          <w:rFonts w:ascii="Sylfaen" w:hAnsi="Sylfaen"/>
          <w:sz w:val="20"/>
          <w:lang w:val="en-US"/>
        </w:rPr>
        <w:t xml:space="preserve">rising </w:t>
      </w:r>
      <w:r w:rsidR="000222DB" w:rsidRPr="00406709">
        <w:rPr>
          <w:rFonts w:ascii="Sylfaen" w:hAnsi="Sylfaen"/>
          <w:sz w:val="20"/>
        </w:rPr>
        <w:t xml:space="preserve"> </w:t>
      </w:r>
      <w:r w:rsidR="000222DB" w:rsidRPr="00406709">
        <w:rPr>
          <w:rFonts w:ascii="Sylfaen" w:hAnsi="Sylfaen"/>
          <w:sz w:val="20"/>
          <w:lang w:val="en-US"/>
        </w:rPr>
        <w:t xml:space="preserve">the </w:t>
      </w:r>
      <w:r w:rsidR="000222DB" w:rsidRPr="00406709">
        <w:rPr>
          <w:rFonts w:ascii="Sylfaen" w:hAnsi="Sylfaen"/>
          <w:sz w:val="20"/>
        </w:rPr>
        <w:t xml:space="preserve">prices </w:t>
      </w:r>
      <w:r w:rsidR="000222DB" w:rsidRPr="00406709">
        <w:rPr>
          <w:rFonts w:ascii="Sylfaen" w:hAnsi="Sylfaen"/>
          <w:sz w:val="20"/>
          <w:lang w:val="en-US"/>
        </w:rPr>
        <w:t xml:space="preserve">for </w:t>
      </w:r>
      <w:r w:rsidRPr="00406709">
        <w:rPr>
          <w:rFonts w:ascii="Sylfaen" w:hAnsi="Sylfaen"/>
          <w:sz w:val="20"/>
        </w:rPr>
        <w:t xml:space="preserve">imported food </w:t>
      </w:r>
      <w:r w:rsidR="000222DB" w:rsidRPr="00406709">
        <w:rPr>
          <w:rFonts w:ascii="Sylfaen" w:hAnsi="Sylfaen"/>
          <w:sz w:val="20"/>
          <w:lang w:val="en-US"/>
        </w:rPr>
        <w:t xml:space="preserve">products </w:t>
      </w:r>
      <w:r w:rsidRPr="00406709">
        <w:rPr>
          <w:rFonts w:ascii="Sylfaen" w:hAnsi="Sylfaen"/>
          <w:sz w:val="20"/>
        </w:rPr>
        <w:t xml:space="preserve">increase the risks of social insecurity and damage </w:t>
      </w:r>
      <w:r w:rsidR="000222DB" w:rsidRPr="00406709">
        <w:rPr>
          <w:rFonts w:ascii="Sylfaen" w:hAnsi="Sylfaen"/>
          <w:sz w:val="20"/>
          <w:lang w:val="en-US"/>
        </w:rPr>
        <w:t xml:space="preserve">the </w:t>
      </w:r>
      <w:r w:rsidRPr="00406709">
        <w:rPr>
          <w:rFonts w:ascii="Sylfaen" w:hAnsi="Sylfaen"/>
          <w:sz w:val="20"/>
        </w:rPr>
        <w:t>prospects for economic recovery.</w:t>
      </w:r>
    </w:p>
    <w:p w14:paraId="3E71656B" w14:textId="77777777" w:rsidR="00C33EA6" w:rsidRPr="00406709" w:rsidRDefault="00C33EA6" w:rsidP="00544F05">
      <w:pPr>
        <w:spacing w:before="240" w:line="276" w:lineRule="auto"/>
        <w:ind w:firstLine="540"/>
        <w:jc w:val="both"/>
        <w:rPr>
          <w:rFonts w:ascii="Segoe UI" w:hAnsi="Segoe UI" w:cs="Segoe UI"/>
          <w:b/>
          <w:sz w:val="20"/>
          <w:szCs w:val="20"/>
        </w:rPr>
      </w:pPr>
    </w:p>
    <w:p w14:paraId="1F4C7D89" w14:textId="77777777" w:rsidR="000A4D4A" w:rsidRPr="00406709" w:rsidRDefault="000A4D4A" w:rsidP="00544F05">
      <w:pPr>
        <w:pStyle w:val="Heading2"/>
        <w:spacing w:before="240" w:line="276" w:lineRule="auto"/>
      </w:pPr>
      <w:r w:rsidRPr="00406709">
        <w:t xml:space="preserve"> Regional risks</w:t>
      </w:r>
    </w:p>
    <w:p w14:paraId="5478A512" w14:textId="150DD92D" w:rsidR="00384655" w:rsidRPr="00406709" w:rsidRDefault="000A4D4A" w:rsidP="00544F05">
      <w:pPr>
        <w:spacing w:before="240" w:line="276" w:lineRule="auto"/>
        <w:ind w:firstLine="540"/>
        <w:jc w:val="both"/>
        <w:rPr>
          <w:rFonts w:ascii="Sylfaen" w:hAnsi="Sylfaen" w:cs="Segoe UI"/>
          <w:sz w:val="20"/>
          <w:szCs w:val="20"/>
        </w:rPr>
      </w:pPr>
      <w:r w:rsidRPr="00406709">
        <w:rPr>
          <w:rFonts w:ascii="Sylfaen" w:hAnsi="Sylfaen"/>
          <w:sz w:val="20"/>
        </w:rPr>
        <w:t xml:space="preserve">Our region has not been without </w:t>
      </w:r>
      <w:r w:rsidR="000222DB" w:rsidRPr="00406709">
        <w:rPr>
          <w:rFonts w:ascii="Sylfaen" w:hAnsi="Sylfaen"/>
          <w:sz w:val="20"/>
          <w:lang w:val="en-US"/>
        </w:rPr>
        <w:t>the shocks</w:t>
      </w:r>
      <w:r w:rsidRPr="00406709">
        <w:rPr>
          <w:rFonts w:ascii="Sylfaen" w:hAnsi="Sylfaen"/>
          <w:sz w:val="20"/>
        </w:rPr>
        <w:t xml:space="preserve"> over the past decade.  In the pre-pandemic period, economic and political risks gradually worsened </w:t>
      </w:r>
      <w:r w:rsidR="000222DB" w:rsidRPr="00406709">
        <w:rPr>
          <w:rFonts w:ascii="Sylfaen" w:hAnsi="Sylfaen"/>
          <w:sz w:val="20"/>
        </w:rPr>
        <w:t xml:space="preserve">in the region </w:t>
      </w:r>
      <w:r w:rsidRPr="00406709">
        <w:rPr>
          <w:rFonts w:ascii="Sylfaen" w:hAnsi="Sylfaen"/>
          <w:sz w:val="20"/>
        </w:rPr>
        <w:t xml:space="preserve">and </w:t>
      </w:r>
      <w:r w:rsidR="000222DB" w:rsidRPr="00406709">
        <w:rPr>
          <w:rFonts w:ascii="Sylfaen" w:hAnsi="Sylfaen"/>
          <w:sz w:val="20"/>
          <w:lang w:val="en-US"/>
        </w:rPr>
        <w:t xml:space="preserve">their </w:t>
      </w:r>
      <w:r w:rsidR="000222DB" w:rsidRPr="00406709">
        <w:rPr>
          <w:rFonts w:ascii="Sylfaen" w:hAnsi="Sylfaen"/>
          <w:sz w:val="20"/>
        </w:rPr>
        <w:t>materiali</w:t>
      </w:r>
      <w:proofErr w:type="spellStart"/>
      <w:r w:rsidR="000222DB" w:rsidRPr="00406709">
        <w:rPr>
          <w:rFonts w:ascii="Sylfaen" w:hAnsi="Sylfaen"/>
          <w:sz w:val="20"/>
          <w:lang w:val="en-US"/>
        </w:rPr>
        <w:t>sation</w:t>
      </w:r>
      <w:proofErr w:type="spellEnd"/>
      <w:r w:rsidR="000222DB" w:rsidRPr="00406709">
        <w:rPr>
          <w:rFonts w:ascii="Sylfaen" w:hAnsi="Sylfaen"/>
          <w:sz w:val="20"/>
        </w:rPr>
        <w:t xml:space="preserve"> </w:t>
      </w:r>
      <w:r w:rsidR="000222DB" w:rsidRPr="00406709">
        <w:rPr>
          <w:rFonts w:ascii="Sylfaen" w:hAnsi="Sylfaen"/>
          <w:sz w:val="20"/>
          <w:lang w:val="en-US"/>
        </w:rPr>
        <w:t xml:space="preserve">was </w:t>
      </w:r>
      <w:r w:rsidRPr="00406709">
        <w:rPr>
          <w:rFonts w:ascii="Sylfaen" w:hAnsi="Sylfaen"/>
          <w:sz w:val="20"/>
        </w:rPr>
        <w:t xml:space="preserve">expected  even without the pandemic itself. However, the likelihood of </w:t>
      </w:r>
      <w:r w:rsidR="000222DB" w:rsidRPr="00406709">
        <w:rPr>
          <w:rFonts w:ascii="Sylfaen" w:hAnsi="Sylfaen"/>
          <w:sz w:val="20"/>
        </w:rPr>
        <w:t xml:space="preserve">materializing </w:t>
      </w:r>
      <w:r w:rsidRPr="00406709">
        <w:rPr>
          <w:rFonts w:ascii="Sylfaen" w:hAnsi="Sylfaen"/>
          <w:sz w:val="20"/>
        </w:rPr>
        <w:t xml:space="preserve">regional risks has increased against the backdrop of the weakening </w:t>
      </w:r>
      <w:r w:rsidR="000222DB" w:rsidRPr="00406709">
        <w:rPr>
          <w:rFonts w:ascii="Sylfaen" w:hAnsi="Sylfaen"/>
          <w:sz w:val="20"/>
          <w:lang w:val="en-US"/>
        </w:rPr>
        <w:t xml:space="preserve">of the </w:t>
      </w:r>
      <w:r w:rsidRPr="00406709">
        <w:rPr>
          <w:rFonts w:ascii="Sylfaen" w:hAnsi="Sylfaen"/>
          <w:sz w:val="20"/>
        </w:rPr>
        <w:t xml:space="preserve">pandemic. Russia's launch of a full-scale war against Ukraine this year has further exacerbated the situation for vulnerable economies, increasing the likelihood of unrealized risks.  Moreover, countries economically linked to Russia are also affected by the various types of sanctions imposed on Russia. Georgia's economy is, to some extent, dependent on both Russia and Ukraine for export/import, tourism, and remittances, making it even more vulnerable to </w:t>
      </w:r>
      <w:r w:rsidRPr="00F81BEE">
        <w:rPr>
          <w:rFonts w:ascii="Sylfaen" w:hAnsi="Sylfaen"/>
          <w:sz w:val="20"/>
        </w:rPr>
        <w:t>aggravation</w:t>
      </w:r>
      <w:r w:rsidRPr="00406709">
        <w:rPr>
          <w:rFonts w:ascii="Sylfaen" w:hAnsi="Sylfaen"/>
          <w:sz w:val="20"/>
        </w:rPr>
        <w:t xml:space="preserve"> of the current situation between these countries.   </w:t>
      </w:r>
    </w:p>
    <w:p w14:paraId="33617523" w14:textId="4F515E5A" w:rsidR="000A4D4A" w:rsidRPr="00406709" w:rsidRDefault="00384655" w:rsidP="00544F05">
      <w:pPr>
        <w:spacing w:before="240" w:line="276" w:lineRule="auto"/>
        <w:ind w:firstLine="540"/>
        <w:jc w:val="both"/>
        <w:rPr>
          <w:rFonts w:ascii="Sylfaen" w:hAnsi="Sylfaen" w:cs="Segoe UI"/>
          <w:sz w:val="20"/>
          <w:szCs w:val="20"/>
        </w:rPr>
      </w:pPr>
      <w:r w:rsidRPr="00406709">
        <w:rPr>
          <w:rFonts w:ascii="Sylfaen" w:hAnsi="Sylfaen"/>
          <w:sz w:val="20"/>
        </w:rPr>
        <w:t xml:space="preserve">In the medium term, the economic risks </w:t>
      </w:r>
      <w:r w:rsidR="007C68B5" w:rsidRPr="00406709">
        <w:rPr>
          <w:rFonts w:ascii="Sylfaen" w:hAnsi="Sylfaen"/>
          <w:sz w:val="20"/>
        </w:rPr>
        <w:t>com</w:t>
      </w:r>
      <w:proofErr w:type="spellStart"/>
      <w:r w:rsidR="007C68B5" w:rsidRPr="00406709">
        <w:rPr>
          <w:rFonts w:ascii="Sylfaen" w:hAnsi="Sylfaen"/>
          <w:sz w:val="20"/>
          <w:lang w:val="en-US"/>
        </w:rPr>
        <w:t>ing</w:t>
      </w:r>
      <w:proofErr w:type="spellEnd"/>
      <w:r w:rsidR="007C68B5" w:rsidRPr="00406709">
        <w:rPr>
          <w:rFonts w:ascii="Sylfaen" w:hAnsi="Sylfaen"/>
          <w:sz w:val="20"/>
        </w:rPr>
        <w:t xml:space="preserve"> </w:t>
      </w:r>
      <w:r w:rsidRPr="00406709">
        <w:rPr>
          <w:rFonts w:ascii="Sylfaen" w:hAnsi="Sylfaen"/>
          <w:sz w:val="20"/>
        </w:rPr>
        <w:t>from our region are mainly due to the following factors:</w:t>
      </w:r>
    </w:p>
    <w:p w14:paraId="3CD79223" w14:textId="7F9D75B6" w:rsidR="000A4D4A" w:rsidRPr="00406709" w:rsidRDefault="007C68B5" w:rsidP="00544F05">
      <w:pPr>
        <w:pStyle w:val="ListParagraph"/>
        <w:numPr>
          <w:ilvl w:val="0"/>
          <w:numId w:val="18"/>
        </w:numPr>
        <w:spacing w:before="240" w:line="276" w:lineRule="auto"/>
        <w:jc w:val="both"/>
        <w:rPr>
          <w:rFonts w:ascii="Sylfaen" w:hAnsi="Sylfaen" w:cs="Segoe UI"/>
          <w:sz w:val="20"/>
          <w:szCs w:val="20"/>
        </w:rPr>
      </w:pPr>
      <w:r w:rsidRPr="00406709">
        <w:rPr>
          <w:rFonts w:ascii="Sylfaen" w:hAnsi="Sylfaen"/>
          <w:sz w:val="20"/>
          <w:lang w:val="en-US"/>
        </w:rPr>
        <w:t>t</w:t>
      </w:r>
      <w:r w:rsidRPr="00406709">
        <w:rPr>
          <w:rFonts w:ascii="Sylfaen" w:hAnsi="Sylfaen"/>
          <w:sz w:val="20"/>
        </w:rPr>
        <w:t xml:space="preserve">he </w:t>
      </w:r>
      <w:r w:rsidR="000A4D4A" w:rsidRPr="00406709">
        <w:rPr>
          <w:rFonts w:ascii="Sylfaen" w:hAnsi="Sylfaen"/>
          <w:sz w:val="20"/>
        </w:rPr>
        <w:t xml:space="preserve">high dependence of a number of countries on oil and other raw </w:t>
      </w:r>
      <w:proofErr w:type="gramStart"/>
      <w:r w:rsidR="000A4D4A" w:rsidRPr="00406709">
        <w:rPr>
          <w:rFonts w:ascii="Sylfaen" w:hAnsi="Sylfaen"/>
          <w:sz w:val="20"/>
        </w:rPr>
        <w:t>materials;</w:t>
      </w:r>
      <w:proofErr w:type="gramEnd"/>
    </w:p>
    <w:p w14:paraId="350E1B10" w14:textId="56B9D135" w:rsidR="00384655" w:rsidRPr="00406709" w:rsidRDefault="007C68B5" w:rsidP="00544F05">
      <w:pPr>
        <w:pStyle w:val="ListParagraph"/>
        <w:numPr>
          <w:ilvl w:val="0"/>
          <w:numId w:val="18"/>
        </w:numPr>
        <w:spacing w:before="240" w:line="276" w:lineRule="auto"/>
        <w:jc w:val="both"/>
        <w:rPr>
          <w:rFonts w:ascii="Sylfaen" w:hAnsi="Sylfaen" w:cs="Segoe UI"/>
          <w:sz w:val="20"/>
          <w:szCs w:val="20"/>
        </w:rPr>
      </w:pPr>
      <w:r w:rsidRPr="00406709">
        <w:rPr>
          <w:rFonts w:ascii="Sylfaen" w:hAnsi="Sylfaen"/>
          <w:sz w:val="20"/>
          <w:lang w:val="en-US"/>
        </w:rPr>
        <w:t>s</w:t>
      </w:r>
      <w:r w:rsidRPr="00406709">
        <w:rPr>
          <w:rFonts w:ascii="Sylfaen" w:hAnsi="Sylfaen"/>
          <w:sz w:val="20"/>
        </w:rPr>
        <w:t xml:space="preserve">ignificant </w:t>
      </w:r>
      <w:r w:rsidR="00384655" w:rsidRPr="00406709">
        <w:rPr>
          <w:rFonts w:ascii="Sylfaen" w:hAnsi="Sylfaen"/>
          <w:sz w:val="20"/>
        </w:rPr>
        <w:t xml:space="preserve">shortages of </w:t>
      </w:r>
      <w:r w:rsidR="00384655" w:rsidRPr="00F81BEE">
        <w:rPr>
          <w:rFonts w:ascii="Sylfaen" w:hAnsi="Sylfaen"/>
          <w:sz w:val="20"/>
        </w:rPr>
        <w:t xml:space="preserve">food </w:t>
      </w:r>
      <w:proofErr w:type="gramStart"/>
      <w:r w:rsidR="00384655" w:rsidRPr="00F81BEE">
        <w:rPr>
          <w:rFonts w:ascii="Sylfaen" w:hAnsi="Sylfaen"/>
          <w:sz w:val="20"/>
        </w:rPr>
        <w:t>commodities;</w:t>
      </w:r>
      <w:proofErr w:type="gramEnd"/>
      <w:r w:rsidR="00384655" w:rsidRPr="00406709">
        <w:rPr>
          <w:rFonts w:ascii="Sylfaen" w:hAnsi="Sylfaen"/>
          <w:sz w:val="20"/>
        </w:rPr>
        <w:t xml:space="preserve"> </w:t>
      </w:r>
    </w:p>
    <w:p w14:paraId="79310030" w14:textId="319BD577" w:rsidR="000A4D4A" w:rsidRPr="00406709" w:rsidRDefault="007C68B5" w:rsidP="00544F05">
      <w:pPr>
        <w:pStyle w:val="ListParagraph"/>
        <w:numPr>
          <w:ilvl w:val="0"/>
          <w:numId w:val="18"/>
        </w:numPr>
        <w:spacing w:before="240" w:line="276" w:lineRule="auto"/>
        <w:jc w:val="both"/>
        <w:rPr>
          <w:rFonts w:ascii="Sylfaen" w:hAnsi="Sylfaen" w:cs="Segoe UI"/>
          <w:sz w:val="20"/>
          <w:szCs w:val="20"/>
        </w:rPr>
      </w:pPr>
      <w:r w:rsidRPr="00406709">
        <w:rPr>
          <w:rFonts w:ascii="Sylfaen" w:hAnsi="Sylfaen"/>
          <w:sz w:val="20"/>
          <w:lang w:val="en-US"/>
        </w:rPr>
        <w:t>l</w:t>
      </w:r>
      <w:r w:rsidRPr="00406709">
        <w:rPr>
          <w:rFonts w:ascii="Sylfaen" w:hAnsi="Sylfaen"/>
          <w:sz w:val="20"/>
        </w:rPr>
        <w:t xml:space="preserve">ow </w:t>
      </w:r>
      <w:r w:rsidR="000A4D4A" w:rsidRPr="00406709">
        <w:rPr>
          <w:rFonts w:ascii="Sylfaen" w:hAnsi="Sylfaen"/>
          <w:sz w:val="20"/>
        </w:rPr>
        <w:t xml:space="preserve">level of economic </w:t>
      </w:r>
      <w:proofErr w:type="gramStart"/>
      <w:r w:rsidR="000A4D4A" w:rsidRPr="00406709">
        <w:rPr>
          <w:rFonts w:ascii="Sylfaen" w:hAnsi="Sylfaen"/>
          <w:sz w:val="20"/>
        </w:rPr>
        <w:t>diversification;</w:t>
      </w:r>
      <w:proofErr w:type="gramEnd"/>
    </w:p>
    <w:p w14:paraId="67E1274C" w14:textId="42590FB2" w:rsidR="000A4D4A" w:rsidRPr="00406709" w:rsidRDefault="007C68B5" w:rsidP="00544F05">
      <w:pPr>
        <w:pStyle w:val="ListParagraph"/>
        <w:numPr>
          <w:ilvl w:val="0"/>
          <w:numId w:val="18"/>
        </w:numPr>
        <w:spacing w:before="240" w:line="276" w:lineRule="auto"/>
        <w:jc w:val="both"/>
        <w:rPr>
          <w:rFonts w:ascii="Sylfaen" w:hAnsi="Sylfaen" w:cs="Segoe UI"/>
          <w:sz w:val="20"/>
          <w:szCs w:val="20"/>
        </w:rPr>
      </w:pPr>
      <w:r w:rsidRPr="00F81BEE">
        <w:rPr>
          <w:rFonts w:ascii="Sylfaen" w:hAnsi="Sylfaen"/>
          <w:sz w:val="20"/>
          <w:lang w:val="en-US"/>
        </w:rPr>
        <w:lastRenderedPageBreak/>
        <w:t>d</w:t>
      </w:r>
      <w:r w:rsidRPr="00F81BEE">
        <w:rPr>
          <w:rFonts w:ascii="Sylfaen" w:hAnsi="Sylfaen"/>
          <w:sz w:val="20"/>
        </w:rPr>
        <w:t xml:space="preserve">omestic </w:t>
      </w:r>
      <w:r w:rsidR="000A4D4A" w:rsidRPr="00F81BEE">
        <w:rPr>
          <w:rFonts w:ascii="Sylfaen" w:hAnsi="Sylfaen"/>
          <w:sz w:val="20"/>
        </w:rPr>
        <w:t>political problems</w:t>
      </w:r>
      <w:r w:rsidR="000A4D4A" w:rsidRPr="00406709">
        <w:rPr>
          <w:rFonts w:ascii="Sylfaen" w:hAnsi="Sylfaen"/>
          <w:sz w:val="20"/>
        </w:rPr>
        <w:t xml:space="preserve"> and </w:t>
      </w:r>
      <w:proofErr w:type="gramStart"/>
      <w:r w:rsidR="000A4D4A" w:rsidRPr="00406709">
        <w:rPr>
          <w:rFonts w:ascii="Sylfaen" w:hAnsi="Sylfaen"/>
          <w:sz w:val="20"/>
        </w:rPr>
        <w:t>instability;</w:t>
      </w:r>
      <w:proofErr w:type="gramEnd"/>
    </w:p>
    <w:p w14:paraId="43AD842C" w14:textId="6DBBF4DB" w:rsidR="00384655" w:rsidRPr="00406709" w:rsidRDefault="007C68B5" w:rsidP="00544F05">
      <w:pPr>
        <w:pStyle w:val="ListParagraph"/>
        <w:numPr>
          <w:ilvl w:val="0"/>
          <w:numId w:val="18"/>
        </w:numPr>
        <w:spacing w:before="240" w:line="276" w:lineRule="auto"/>
        <w:jc w:val="both"/>
        <w:rPr>
          <w:rFonts w:ascii="Sylfaen" w:hAnsi="Sylfaen"/>
        </w:rPr>
      </w:pPr>
      <w:r w:rsidRPr="00406709">
        <w:rPr>
          <w:rFonts w:ascii="Sylfaen" w:hAnsi="Sylfaen"/>
          <w:sz w:val="20"/>
          <w:lang w:val="en-US"/>
        </w:rPr>
        <w:t>t</w:t>
      </w:r>
      <w:r w:rsidRPr="00406709">
        <w:rPr>
          <w:rFonts w:ascii="Sylfaen" w:hAnsi="Sylfaen"/>
          <w:sz w:val="20"/>
        </w:rPr>
        <w:t xml:space="preserve">he </w:t>
      </w:r>
      <w:r w:rsidR="00384655" w:rsidRPr="00406709">
        <w:rPr>
          <w:rFonts w:ascii="Sylfaen" w:hAnsi="Sylfaen"/>
          <w:sz w:val="20"/>
        </w:rPr>
        <w:t xml:space="preserve">long-term negative impact of </w:t>
      </w:r>
      <w:proofErr w:type="gramStart"/>
      <w:r w:rsidR="00384655" w:rsidRPr="00406709">
        <w:rPr>
          <w:rFonts w:ascii="Sylfaen" w:hAnsi="Sylfaen"/>
          <w:sz w:val="20"/>
        </w:rPr>
        <w:t>sanctions;</w:t>
      </w:r>
      <w:proofErr w:type="gramEnd"/>
      <w:r w:rsidR="00384655" w:rsidRPr="00406709">
        <w:rPr>
          <w:rFonts w:ascii="Sylfaen" w:hAnsi="Sylfaen"/>
          <w:sz w:val="20"/>
        </w:rPr>
        <w:t xml:space="preserve"> </w:t>
      </w:r>
    </w:p>
    <w:p w14:paraId="72B46599" w14:textId="5EAD638D" w:rsidR="00945B6B" w:rsidRPr="00406709" w:rsidRDefault="007C68B5" w:rsidP="00544F05">
      <w:pPr>
        <w:pStyle w:val="ListParagraph"/>
        <w:numPr>
          <w:ilvl w:val="0"/>
          <w:numId w:val="18"/>
        </w:numPr>
        <w:spacing w:before="240" w:line="276" w:lineRule="auto"/>
        <w:jc w:val="both"/>
        <w:rPr>
          <w:rFonts w:ascii="Sylfaen" w:hAnsi="Sylfaen"/>
        </w:rPr>
      </w:pPr>
      <w:r w:rsidRPr="00406709">
        <w:rPr>
          <w:rFonts w:ascii="Sylfaen" w:hAnsi="Sylfaen"/>
          <w:sz w:val="20"/>
          <w:lang w:val="en-US"/>
        </w:rPr>
        <w:t>f</w:t>
      </w:r>
      <w:r w:rsidRPr="00406709">
        <w:rPr>
          <w:rFonts w:ascii="Sylfaen" w:hAnsi="Sylfaen"/>
          <w:sz w:val="20"/>
        </w:rPr>
        <w:t xml:space="preserve">rozen </w:t>
      </w:r>
      <w:r w:rsidR="00945B6B" w:rsidRPr="00406709">
        <w:rPr>
          <w:rFonts w:ascii="Sylfaen" w:hAnsi="Sylfaen"/>
          <w:sz w:val="20"/>
        </w:rPr>
        <w:t>conflicts.</w:t>
      </w:r>
    </w:p>
    <w:p w14:paraId="0DAA81B7" w14:textId="77777777" w:rsidR="000A4D4A" w:rsidRPr="00406709" w:rsidRDefault="000A4D4A" w:rsidP="00544F05">
      <w:pPr>
        <w:spacing w:before="240" w:line="276" w:lineRule="auto"/>
        <w:ind w:firstLine="540"/>
        <w:jc w:val="both"/>
        <w:rPr>
          <w:rFonts w:ascii="Sylfaen" w:hAnsi="Sylfaen" w:cs="Segoe UI"/>
          <w:sz w:val="20"/>
          <w:szCs w:val="20"/>
        </w:rPr>
      </w:pPr>
      <w:r w:rsidRPr="00406709">
        <w:rPr>
          <w:rFonts w:ascii="Sylfaen" w:hAnsi="Sylfaen"/>
          <w:sz w:val="20"/>
        </w:rPr>
        <w:t>The risks coming from the region will continue to be the main concern for our economy, and their realization will increase inflationary pressures. Control of the vulnerability of the economy is essential for reducing economic difficulties.</w:t>
      </w:r>
    </w:p>
    <w:p w14:paraId="613F08F1" w14:textId="77777777" w:rsidR="00194344" w:rsidRPr="00406709" w:rsidRDefault="00194344" w:rsidP="00544F05">
      <w:pPr>
        <w:spacing w:before="240" w:line="276" w:lineRule="auto"/>
        <w:jc w:val="both"/>
        <w:rPr>
          <w:rFonts w:ascii="Segoe UI" w:hAnsi="Segoe UI" w:cs="Segoe UI"/>
          <w:sz w:val="20"/>
          <w:szCs w:val="20"/>
        </w:rPr>
      </w:pPr>
    </w:p>
    <w:p w14:paraId="4A46FFFC" w14:textId="77777777" w:rsidR="00194344" w:rsidRPr="00406709" w:rsidRDefault="00194344" w:rsidP="00544F05">
      <w:pPr>
        <w:pStyle w:val="Heading2"/>
        <w:spacing w:before="240" w:line="276" w:lineRule="auto"/>
      </w:pPr>
      <w:r w:rsidRPr="00406709">
        <w:t xml:space="preserve"> Inflation-driven tightening of monetary policy </w:t>
      </w:r>
    </w:p>
    <w:p w14:paraId="20D738BF" w14:textId="421B3B30" w:rsidR="004D4372" w:rsidRPr="00406709" w:rsidRDefault="004D4372" w:rsidP="004D4372">
      <w:pPr>
        <w:spacing w:before="240" w:line="276" w:lineRule="auto"/>
        <w:ind w:firstLine="360"/>
        <w:jc w:val="both"/>
        <w:rPr>
          <w:rFonts w:ascii="Sylfaen" w:hAnsi="Sylfaen"/>
          <w:sz w:val="20"/>
          <w:szCs w:val="20"/>
        </w:rPr>
      </w:pPr>
      <w:r w:rsidRPr="00406709">
        <w:rPr>
          <w:rFonts w:ascii="Sylfaen" w:hAnsi="Sylfaen"/>
          <w:sz w:val="20"/>
        </w:rPr>
        <w:t>The war between Russia and Ukraine and sanctions against the Russian Federation have pushed oil and food prices to record highs</w:t>
      </w:r>
      <w:r w:rsidR="007C68B5" w:rsidRPr="00406709">
        <w:rPr>
          <w:rFonts w:ascii="Sylfaen" w:hAnsi="Sylfaen"/>
          <w:sz w:val="20"/>
          <w:lang w:val="en-US"/>
        </w:rPr>
        <w:t>,</w:t>
      </w:r>
      <w:r w:rsidRPr="00406709">
        <w:rPr>
          <w:rFonts w:ascii="Sylfaen" w:hAnsi="Sylfaen"/>
          <w:sz w:val="20"/>
        </w:rPr>
        <w:t xml:space="preserve"> </w:t>
      </w:r>
      <w:proofErr w:type="spellStart"/>
      <w:r w:rsidR="007C68B5" w:rsidRPr="00406709">
        <w:rPr>
          <w:rFonts w:ascii="Sylfaen" w:hAnsi="Sylfaen"/>
          <w:sz w:val="20"/>
          <w:lang w:val="en-US"/>
        </w:rPr>
        <w:t>accompaning</w:t>
      </w:r>
      <w:proofErr w:type="spellEnd"/>
      <w:r w:rsidR="007C68B5" w:rsidRPr="00406709">
        <w:rPr>
          <w:rFonts w:ascii="Sylfaen" w:hAnsi="Sylfaen"/>
          <w:sz w:val="20"/>
        </w:rPr>
        <w:t xml:space="preserve"> </w:t>
      </w:r>
      <w:r w:rsidR="007C68B5" w:rsidRPr="00406709">
        <w:rPr>
          <w:rFonts w:ascii="Sylfaen" w:hAnsi="Sylfaen"/>
          <w:sz w:val="20"/>
          <w:lang w:val="en-US"/>
        </w:rPr>
        <w:t xml:space="preserve">by </w:t>
      </w:r>
      <w:r w:rsidR="007C68B5" w:rsidRPr="00406709">
        <w:rPr>
          <w:rFonts w:ascii="Sylfaen" w:hAnsi="Sylfaen"/>
          <w:sz w:val="20"/>
        </w:rPr>
        <w:t>disrup</w:t>
      </w:r>
      <w:proofErr w:type="spellStart"/>
      <w:r w:rsidR="007C68B5" w:rsidRPr="00406709">
        <w:rPr>
          <w:rFonts w:ascii="Sylfaen" w:hAnsi="Sylfaen"/>
          <w:sz w:val="20"/>
          <w:lang w:val="en-US"/>
        </w:rPr>
        <w:t>tions</w:t>
      </w:r>
      <w:proofErr w:type="spellEnd"/>
      <w:r w:rsidR="007C68B5" w:rsidRPr="00406709">
        <w:rPr>
          <w:rFonts w:ascii="Sylfaen" w:hAnsi="Sylfaen"/>
          <w:sz w:val="20"/>
          <w:lang w:val="en-US"/>
        </w:rPr>
        <w:t xml:space="preserve"> in</w:t>
      </w:r>
      <w:r w:rsidR="007C68B5" w:rsidRPr="00406709">
        <w:rPr>
          <w:rFonts w:ascii="Sylfaen" w:hAnsi="Sylfaen"/>
          <w:sz w:val="20"/>
        </w:rPr>
        <w:t xml:space="preserve"> </w:t>
      </w:r>
      <w:r w:rsidRPr="00406709">
        <w:rPr>
          <w:rFonts w:ascii="Sylfaen" w:hAnsi="Sylfaen"/>
          <w:sz w:val="20"/>
        </w:rPr>
        <w:t xml:space="preserve">supply chains, as Russia and Ukraine are major suppliers of agricultural commodities, and the conflict has had a direct impact on the supply of crude oil, natural gas, grain, and food  </w:t>
      </w:r>
      <w:r w:rsidR="007C68B5" w:rsidRPr="00F81BEE">
        <w:rPr>
          <w:rFonts w:ascii="Sylfaen" w:hAnsi="Sylfaen"/>
          <w:sz w:val="20"/>
          <w:lang w:val="en-US"/>
        </w:rPr>
        <w:t>through</w:t>
      </w:r>
      <w:r w:rsidR="007C68B5" w:rsidRPr="00F81BEE">
        <w:rPr>
          <w:rFonts w:ascii="Sylfaen" w:hAnsi="Sylfaen"/>
          <w:sz w:val="20"/>
        </w:rPr>
        <w:t xml:space="preserve"> </w:t>
      </w:r>
      <w:r w:rsidRPr="00F81BEE">
        <w:rPr>
          <w:rFonts w:ascii="Sylfaen" w:hAnsi="Sylfaen"/>
          <w:sz w:val="20"/>
        </w:rPr>
        <w:t xml:space="preserve">rising prices on energy carriers and food.  </w:t>
      </w:r>
      <w:r w:rsidRPr="00406709">
        <w:rPr>
          <w:rFonts w:ascii="Sylfaen" w:hAnsi="Sylfaen"/>
          <w:sz w:val="20"/>
        </w:rPr>
        <w:t xml:space="preserve"> As a result of supply chain disruptions, global inflation is rising significantly. Against the background of the current conflict in Ukraine, inflationary pressures are expected to persist over the medium term. US inflation has hit multi-decade highs in recent months, prompting the Fed to raise interest rates and start a cycle of </w:t>
      </w:r>
      <w:r w:rsidR="00184786" w:rsidRPr="00406709">
        <w:rPr>
          <w:rFonts w:ascii="Sylfaen" w:hAnsi="Sylfaen"/>
          <w:sz w:val="20"/>
        </w:rPr>
        <w:t xml:space="preserve">tightening </w:t>
      </w:r>
      <w:r w:rsidR="00184786" w:rsidRPr="00406709">
        <w:rPr>
          <w:rFonts w:ascii="Sylfaen" w:hAnsi="Sylfaen"/>
          <w:sz w:val="20"/>
          <w:lang w:val="en-US"/>
        </w:rPr>
        <w:t xml:space="preserve">the </w:t>
      </w:r>
      <w:r w:rsidRPr="00406709">
        <w:rPr>
          <w:rFonts w:ascii="Sylfaen" w:hAnsi="Sylfaen"/>
          <w:sz w:val="20"/>
        </w:rPr>
        <w:t>global monetary</w:t>
      </w:r>
      <w:r w:rsidR="00184786" w:rsidRPr="00406709">
        <w:rPr>
          <w:rFonts w:ascii="Sylfaen" w:hAnsi="Sylfaen"/>
          <w:sz w:val="20"/>
          <w:lang w:val="en-US"/>
        </w:rPr>
        <w:t xml:space="preserve"> </w:t>
      </w:r>
      <w:proofErr w:type="spellStart"/>
      <w:r w:rsidR="00184786" w:rsidRPr="00406709">
        <w:rPr>
          <w:rFonts w:ascii="Sylfaen" w:hAnsi="Sylfaen"/>
          <w:sz w:val="20"/>
          <w:lang w:val="en-US"/>
        </w:rPr>
        <w:t>poliocy</w:t>
      </w:r>
      <w:proofErr w:type="spellEnd"/>
      <w:r w:rsidRPr="00406709">
        <w:rPr>
          <w:rFonts w:ascii="Sylfaen" w:hAnsi="Sylfaen"/>
          <w:sz w:val="20"/>
        </w:rPr>
        <w:t xml:space="preserve">. </w:t>
      </w:r>
      <w:r w:rsidR="00184786" w:rsidRPr="00406709">
        <w:rPr>
          <w:rFonts w:ascii="Sylfaen" w:hAnsi="Sylfaen"/>
          <w:sz w:val="20"/>
          <w:lang w:val="en-US"/>
        </w:rPr>
        <w:t>A</w:t>
      </w:r>
      <w:r w:rsidR="00184786" w:rsidRPr="00406709">
        <w:rPr>
          <w:rFonts w:ascii="Sylfaen" w:hAnsi="Sylfaen"/>
          <w:sz w:val="20"/>
        </w:rPr>
        <w:t xml:space="preserve">n </w:t>
      </w:r>
      <w:r w:rsidRPr="00406709">
        <w:rPr>
          <w:rFonts w:ascii="Sylfaen" w:hAnsi="Sylfaen"/>
          <w:sz w:val="20"/>
        </w:rPr>
        <w:t>unprecedented tightening in response to rising inflation</w:t>
      </w:r>
      <w:r w:rsidR="00184786" w:rsidRPr="00406709">
        <w:rPr>
          <w:rFonts w:ascii="Sylfaen" w:hAnsi="Sylfaen"/>
          <w:sz w:val="20"/>
          <w:lang w:val="en-US"/>
        </w:rPr>
        <w:t xml:space="preserve"> also took place by the</w:t>
      </w:r>
      <w:r w:rsidR="00184786" w:rsidRPr="00406709">
        <w:rPr>
          <w:rFonts w:ascii="Sylfaen" w:hAnsi="Sylfaen"/>
          <w:sz w:val="20"/>
        </w:rPr>
        <w:t xml:space="preserve"> European Central Bank</w:t>
      </w:r>
      <w:r w:rsidRPr="00406709">
        <w:rPr>
          <w:rFonts w:ascii="Sylfaen" w:hAnsi="Sylfaen"/>
          <w:sz w:val="20"/>
        </w:rPr>
        <w:t xml:space="preserve">. Inflation is also rising sharply in developing countries, where inflation is generally higher and more volatile.   </w:t>
      </w:r>
    </w:p>
    <w:p w14:paraId="7BA8B4D3" w14:textId="620E412B" w:rsidR="004D4372" w:rsidRPr="00406709" w:rsidRDefault="004D4372" w:rsidP="004D4372">
      <w:pPr>
        <w:spacing w:before="240" w:line="276" w:lineRule="auto"/>
        <w:ind w:firstLine="360"/>
        <w:jc w:val="both"/>
        <w:rPr>
          <w:rFonts w:ascii="Sylfaen" w:hAnsi="Sylfaen"/>
          <w:sz w:val="20"/>
          <w:szCs w:val="20"/>
        </w:rPr>
      </w:pPr>
      <w:r w:rsidRPr="00406709">
        <w:rPr>
          <w:rFonts w:ascii="Sylfaen" w:hAnsi="Sylfaen"/>
          <w:sz w:val="20"/>
        </w:rPr>
        <w:t xml:space="preserve">In addition, a </w:t>
      </w:r>
      <w:r w:rsidR="00184786" w:rsidRPr="00406709">
        <w:rPr>
          <w:rFonts w:ascii="Sylfaen" w:hAnsi="Sylfaen"/>
          <w:sz w:val="20"/>
          <w:lang w:val="en-US"/>
        </w:rPr>
        <w:t>faster-</w:t>
      </w:r>
      <w:r w:rsidR="00184786" w:rsidRPr="00406709">
        <w:rPr>
          <w:rFonts w:ascii="Sylfaen" w:hAnsi="Sylfaen"/>
          <w:sz w:val="20"/>
        </w:rPr>
        <w:t>than</w:t>
      </w:r>
      <w:r w:rsidR="00184786" w:rsidRPr="00406709">
        <w:rPr>
          <w:rFonts w:ascii="Sylfaen" w:hAnsi="Sylfaen"/>
          <w:sz w:val="20"/>
          <w:lang w:val="en-US"/>
        </w:rPr>
        <w:t>-</w:t>
      </w:r>
      <w:r w:rsidRPr="00406709">
        <w:rPr>
          <w:rFonts w:ascii="Sylfaen" w:hAnsi="Sylfaen"/>
          <w:sz w:val="20"/>
        </w:rPr>
        <w:t xml:space="preserve">expected tightening of monetary policy by the Federal Reserve Bank and the European Central Bank </w:t>
      </w:r>
      <w:r w:rsidR="00184786" w:rsidRPr="00406709">
        <w:rPr>
          <w:rFonts w:ascii="Sylfaen" w:hAnsi="Sylfaen"/>
          <w:sz w:val="20"/>
          <w:lang w:val="en-US"/>
        </w:rPr>
        <w:t>may</w:t>
      </w:r>
      <w:r w:rsidR="00184786" w:rsidRPr="00406709">
        <w:rPr>
          <w:rFonts w:ascii="Sylfaen" w:hAnsi="Sylfaen"/>
          <w:sz w:val="20"/>
        </w:rPr>
        <w:t xml:space="preserve"> </w:t>
      </w:r>
      <w:r w:rsidRPr="00406709">
        <w:rPr>
          <w:rFonts w:ascii="Sylfaen" w:hAnsi="Sylfaen"/>
          <w:sz w:val="20"/>
        </w:rPr>
        <w:t xml:space="preserve">negatively impact other countries. For instance, a deterioration in global financing conditions </w:t>
      </w:r>
      <w:r w:rsidR="00184786" w:rsidRPr="00406709">
        <w:rPr>
          <w:rFonts w:ascii="Sylfaen" w:hAnsi="Sylfaen"/>
          <w:sz w:val="20"/>
          <w:lang w:val="en-US"/>
        </w:rPr>
        <w:t>may</w:t>
      </w:r>
      <w:r w:rsidR="00184786" w:rsidRPr="00406709">
        <w:rPr>
          <w:rFonts w:ascii="Sylfaen" w:hAnsi="Sylfaen"/>
          <w:sz w:val="20"/>
        </w:rPr>
        <w:t xml:space="preserve"> </w:t>
      </w:r>
      <w:r w:rsidRPr="00406709">
        <w:rPr>
          <w:rFonts w:ascii="Sylfaen" w:hAnsi="Sylfaen"/>
          <w:sz w:val="20"/>
        </w:rPr>
        <w:t xml:space="preserve">lead to significant capital outflows and sharp currency depreciations in developing countries, further exacerbating inflation.  </w:t>
      </w:r>
    </w:p>
    <w:p w14:paraId="122E00C3" w14:textId="57E6FC51" w:rsidR="004D4372" w:rsidRPr="00406709" w:rsidRDefault="004D4372" w:rsidP="004D4372">
      <w:pPr>
        <w:spacing w:before="240" w:line="276" w:lineRule="auto"/>
        <w:ind w:firstLine="360"/>
        <w:jc w:val="both"/>
        <w:rPr>
          <w:rFonts w:ascii="Sylfaen" w:hAnsi="Sylfaen"/>
          <w:sz w:val="20"/>
          <w:szCs w:val="20"/>
        </w:rPr>
      </w:pPr>
      <w:r w:rsidRPr="00406709">
        <w:rPr>
          <w:rFonts w:ascii="Sylfaen" w:hAnsi="Sylfaen"/>
          <w:sz w:val="20"/>
        </w:rPr>
        <w:t xml:space="preserve">The situation becomes more difficult for developing countries because, for example, </w:t>
      </w:r>
      <w:r w:rsidR="00184786" w:rsidRPr="00406709">
        <w:rPr>
          <w:rFonts w:ascii="Sylfaen" w:hAnsi="Sylfaen"/>
          <w:sz w:val="20"/>
          <w:lang w:val="en-US"/>
        </w:rPr>
        <w:t>the</w:t>
      </w:r>
      <w:r w:rsidR="00184786" w:rsidRPr="00406709">
        <w:rPr>
          <w:rFonts w:ascii="Sylfaen" w:hAnsi="Sylfaen"/>
          <w:sz w:val="20"/>
        </w:rPr>
        <w:t xml:space="preserve"> </w:t>
      </w:r>
      <w:r w:rsidRPr="00406709">
        <w:rPr>
          <w:rFonts w:ascii="Sylfaen" w:hAnsi="Sylfaen"/>
          <w:sz w:val="20"/>
        </w:rPr>
        <w:t>Fed</w:t>
      </w:r>
      <w:r w:rsidR="00184786" w:rsidRPr="00406709">
        <w:rPr>
          <w:rFonts w:ascii="Sylfaen" w:hAnsi="Sylfaen"/>
          <w:sz w:val="20"/>
          <w:lang w:val="en-US"/>
        </w:rPr>
        <w:t>’s</w:t>
      </w:r>
      <w:r w:rsidRPr="00406709">
        <w:rPr>
          <w:rFonts w:ascii="Sylfaen" w:hAnsi="Sylfaen"/>
          <w:sz w:val="20"/>
        </w:rPr>
        <w:t xml:space="preserve"> rate hike will lead to investor outflows from emerging markets (making US bonds more profitable).  In addition, the ongoing war in the region may make investors wary of investing in the region.  Given the above, foreign direct investment is expected to decline in the medium term. </w:t>
      </w:r>
    </w:p>
    <w:p w14:paraId="09DFE0EE" w14:textId="77777777" w:rsidR="00CA4213" w:rsidRPr="00406709" w:rsidRDefault="00CA4213" w:rsidP="004D4372">
      <w:pPr>
        <w:spacing w:before="240" w:line="276" w:lineRule="auto"/>
        <w:ind w:firstLine="360"/>
        <w:jc w:val="both"/>
        <w:rPr>
          <w:rFonts w:ascii="Sylfaen" w:hAnsi="Sylfaen"/>
          <w:sz w:val="20"/>
          <w:szCs w:val="20"/>
        </w:rPr>
      </w:pPr>
    </w:p>
    <w:p w14:paraId="6CC4C4C1" w14:textId="77777777" w:rsidR="00CA4213" w:rsidRPr="00406709" w:rsidRDefault="00CA4213" w:rsidP="005529F1">
      <w:pPr>
        <w:pStyle w:val="Heading2"/>
      </w:pPr>
      <w:r w:rsidRPr="00406709">
        <w:t xml:space="preserve">Impending global recession </w:t>
      </w:r>
    </w:p>
    <w:p w14:paraId="53BD0617" w14:textId="25D7B52D" w:rsidR="00626534" w:rsidRPr="00406709" w:rsidRDefault="00673EA7" w:rsidP="001C3D10">
      <w:pPr>
        <w:spacing w:before="240" w:line="276" w:lineRule="auto"/>
        <w:ind w:firstLine="360"/>
        <w:jc w:val="both"/>
        <w:rPr>
          <w:rFonts w:ascii="Sylfaen" w:hAnsi="Sylfaen"/>
          <w:sz w:val="20"/>
          <w:szCs w:val="20"/>
        </w:rPr>
      </w:pPr>
      <w:r w:rsidRPr="00406709">
        <w:rPr>
          <w:rFonts w:ascii="Sylfaen" w:hAnsi="Sylfaen"/>
          <w:sz w:val="20"/>
        </w:rPr>
        <w:t xml:space="preserve">Due to the ongoing processes in the world, which are related to the consequences of the pandemic, as well as  </w:t>
      </w:r>
      <w:proofErr w:type="spellStart"/>
      <w:r w:rsidR="00184786" w:rsidRPr="00406709">
        <w:rPr>
          <w:rFonts w:ascii="Sylfaen" w:hAnsi="Sylfaen"/>
          <w:sz w:val="20"/>
          <w:lang w:val="en-US"/>
        </w:rPr>
        <w:t>Ruissia’s</w:t>
      </w:r>
      <w:proofErr w:type="spellEnd"/>
      <w:r w:rsidR="00184786" w:rsidRPr="00406709">
        <w:rPr>
          <w:rFonts w:ascii="Sylfaen" w:hAnsi="Sylfaen"/>
          <w:sz w:val="20"/>
        </w:rPr>
        <w:t xml:space="preserve"> </w:t>
      </w:r>
      <w:r w:rsidRPr="00406709">
        <w:rPr>
          <w:rFonts w:ascii="Sylfaen" w:hAnsi="Sylfaen"/>
          <w:sz w:val="20"/>
        </w:rPr>
        <w:t xml:space="preserve">invasion of Ukraine and the sanctions imposed on Russia, improvements in the global economy are unlikely in the medium term.  As a result of the war in Ukraine and the sanctions imposed against Russia, world trade and the improvement of the cooperation between countries are at risk, which is exacerbated by soaring food and energy prices.  This may cause social problems in the world.  The realization of the risk of an expected global recession is associated with both a fall in demand and a negative supply shock, leading to both higher prices and lower economic activity.  In addition, central banks are expected to raise interest rates to curb inflation, further hampering economic activity.  Based on the above, </w:t>
      </w:r>
      <w:r w:rsidR="004E290C" w:rsidRPr="00406709">
        <w:rPr>
          <w:rFonts w:ascii="Sylfaen" w:hAnsi="Sylfaen"/>
          <w:sz w:val="20"/>
        </w:rPr>
        <w:t xml:space="preserve">a sharp decline in economic growth in developed countries or a recession in some countries </w:t>
      </w:r>
      <w:r w:rsidRPr="00406709">
        <w:rPr>
          <w:rFonts w:ascii="Sylfaen" w:hAnsi="Sylfaen"/>
          <w:sz w:val="20"/>
        </w:rPr>
        <w:t xml:space="preserve">is expected </w:t>
      </w:r>
      <w:r w:rsidR="004E290C" w:rsidRPr="00406709">
        <w:rPr>
          <w:rFonts w:ascii="Sylfaen" w:hAnsi="Sylfaen"/>
          <w:sz w:val="20"/>
          <w:lang w:val="en-US"/>
        </w:rPr>
        <w:t>in 2023</w:t>
      </w:r>
      <w:r w:rsidRPr="00406709">
        <w:rPr>
          <w:rFonts w:ascii="Sylfaen" w:hAnsi="Sylfaen"/>
          <w:sz w:val="20"/>
        </w:rPr>
        <w:t xml:space="preserve">. </w:t>
      </w:r>
    </w:p>
    <w:p w14:paraId="159F8271" w14:textId="5611D98C" w:rsidR="009E41E8" w:rsidRPr="00406709" w:rsidRDefault="009E41E8" w:rsidP="001C3D10">
      <w:pPr>
        <w:spacing w:before="240" w:line="276" w:lineRule="auto"/>
        <w:ind w:firstLine="360"/>
        <w:jc w:val="both"/>
        <w:rPr>
          <w:rFonts w:ascii="Sylfaen" w:hAnsi="Sylfaen"/>
          <w:sz w:val="20"/>
          <w:szCs w:val="20"/>
        </w:rPr>
      </w:pPr>
      <w:r w:rsidRPr="00406709">
        <w:rPr>
          <w:rFonts w:ascii="Sylfaen" w:hAnsi="Sylfaen"/>
          <w:sz w:val="20"/>
        </w:rPr>
        <w:t xml:space="preserve">The six medium-term risks listed above represent unforeseen deviations from the baseline scenario.  In terms of their relative </w:t>
      </w:r>
      <w:r w:rsidR="004E290C" w:rsidRPr="00406709">
        <w:rPr>
          <w:rFonts w:ascii="Sylfaen" w:hAnsi="Sylfaen"/>
          <w:sz w:val="20"/>
          <w:lang w:val="en-US"/>
        </w:rPr>
        <w:t>probability</w:t>
      </w:r>
      <w:r w:rsidR="004E290C" w:rsidRPr="00406709">
        <w:rPr>
          <w:rFonts w:ascii="Sylfaen" w:hAnsi="Sylfaen"/>
          <w:sz w:val="20"/>
        </w:rPr>
        <w:t xml:space="preserve"> </w:t>
      </w:r>
      <w:r w:rsidRPr="00406709">
        <w:rPr>
          <w:rFonts w:ascii="Sylfaen" w:hAnsi="Sylfaen"/>
          <w:sz w:val="20"/>
        </w:rPr>
        <w:t xml:space="preserve">of occurrence and impact, they can be represented in the form of </w:t>
      </w:r>
      <w:r w:rsidR="004E290C" w:rsidRPr="00406709">
        <w:rPr>
          <w:rFonts w:ascii="Sylfaen" w:hAnsi="Sylfaen"/>
          <w:sz w:val="20"/>
          <w:lang w:val="en-US"/>
        </w:rPr>
        <w:t>the so-called</w:t>
      </w:r>
      <w:r w:rsidR="004E290C" w:rsidRPr="00406709">
        <w:rPr>
          <w:rFonts w:ascii="Sylfaen" w:hAnsi="Sylfaen"/>
          <w:sz w:val="20"/>
        </w:rPr>
        <w:t xml:space="preserve"> </w:t>
      </w:r>
      <w:r w:rsidRPr="00406709">
        <w:rPr>
          <w:rFonts w:ascii="Sylfaen" w:hAnsi="Sylfaen"/>
          <w:sz w:val="20"/>
        </w:rPr>
        <w:t xml:space="preserve">Heat Map as follows: </w:t>
      </w:r>
    </w:p>
    <w:p w14:paraId="235BD39D" w14:textId="62B67398" w:rsidR="009E41E8" w:rsidRPr="00406709" w:rsidRDefault="002C7194" w:rsidP="00054312">
      <w:pPr>
        <w:spacing w:before="240" w:line="276" w:lineRule="auto"/>
        <w:ind w:firstLine="360"/>
        <w:jc w:val="both"/>
        <w:rPr>
          <w:rFonts w:ascii="Sylfaen" w:hAnsi="Sylfaen"/>
          <w:sz w:val="20"/>
          <w:szCs w:val="20"/>
        </w:rPr>
      </w:pPr>
      <w:r w:rsidRPr="00406709">
        <w:rPr>
          <w:noProof/>
          <w:lang w:val="en-US"/>
        </w:rPr>
        <w:lastRenderedPageBreak/>
        <w:drawing>
          <wp:anchor distT="0" distB="0" distL="114300" distR="114300" simplePos="0" relativeHeight="251696128" behindDoc="1" locked="0" layoutInCell="1" allowOverlap="1" wp14:anchorId="2116A894" wp14:editId="5715F3D3">
            <wp:simplePos x="0" y="0"/>
            <wp:positionH relativeFrom="column">
              <wp:posOffset>749935</wp:posOffset>
            </wp:positionH>
            <wp:positionV relativeFrom="paragraph">
              <wp:posOffset>55880</wp:posOffset>
            </wp:positionV>
            <wp:extent cx="4905375" cy="3245485"/>
            <wp:effectExtent l="0" t="0" r="0" b="5715"/>
            <wp:wrapTight wrapText="bothSides">
              <wp:wrapPolygon edited="0">
                <wp:start x="0" y="0"/>
                <wp:lineTo x="0" y="21554"/>
                <wp:lineTo x="21530" y="21554"/>
                <wp:lineTo x="215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375" cy="3245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7FB5">
        <w:rPr>
          <w:rFonts w:ascii="Sylfaen" w:hAnsi="Sylfaen"/>
          <w:i/>
          <w:iCs/>
          <w:noProof/>
          <w:sz w:val="20"/>
          <w:u w:val="single"/>
          <w:lang w:val="en-US"/>
        </w:rPr>
        <mc:AlternateContent>
          <mc:Choice Requires="wps">
            <w:drawing>
              <wp:anchor distT="0" distB="0" distL="114300" distR="114300" simplePos="0" relativeHeight="251716608" behindDoc="0" locked="0" layoutInCell="1" allowOverlap="1" wp14:anchorId="49C36DCB" wp14:editId="362BAE07">
                <wp:simplePos x="0" y="0"/>
                <wp:positionH relativeFrom="column">
                  <wp:posOffset>2438142</wp:posOffset>
                </wp:positionH>
                <wp:positionV relativeFrom="paragraph">
                  <wp:posOffset>66074</wp:posOffset>
                </wp:positionV>
                <wp:extent cx="1879041" cy="311499"/>
                <wp:effectExtent l="0" t="0" r="635" b="6350"/>
                <wp:wrapNone/>
                <wp:docPr id="25" name="Text Box 25"/>
                <wp:cNvGraphicFramePr/>
                <a:graphic xmlns:a="http://schemas.openxmlformats.org/drawingml/2006/main">
                  <a:graphicData uri="http://schemas.microsoft.com/office/word/2010/wordprocessingShape">
                    <wps:wsp>
                      <wps:cNvSpPr txBox="1"/>
                      <wps:spPr>
                        <a:xfrm>
                          <a:off x="0" y="0"/>
                          <a:ext cx="1879041" cy="311499"/>
                        </a:xfrm>
                        <a:prstGeom prst="rect">
                          <a:avLst/>
                        </a:prstGeom>
                        <a:solidFill>
                          <a:schemeClr val="bg1"/>
                        </a:solidFill>
                        <a:ln w="6350">
                          <a:noFill/>
                        </a:ln>
                      </wps:spPr>
                      <wps:txbx>
                        <w:txbxContent>
                          <w:p w14:paraId="72EAD91D" w14:textId="40A05D32" w:rsidR="00807FB5" w:rsidRDefault="00807FB5">
                            <w:r w:rsidRPr="00406709">
                              <w:rPr>
                                <w:rFonts w:ascii="Sylfaen" w:hAnsi="Sylfaen"/>
                                <w:lang w:val="en-US"/>
                              </w:rPr>
                              <w:t>Probability</w:t>
                            </w:r>
                            <w:r w:rsidRPr="00406709">
                              <w:rPr>
                                <w:rFonts w:ascii="Sylfaen" w:hAnsi="Sylfaen"/>
                              </w:rPr>
                              <w:t xml:space="preserve"> </w:t>
                            </w:r>
                            <w:r w:rsidRPr="00406709">
                              <w:rPr>
                                <w:rFonts w:ascii="Sylfaen" w:hAnsi="Sylfaen"/>
                              </w:rPr>
                              <w:t>of occurrence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C36DCB" id="Text Box 25" o:spid="_x0000_s1035" type="#_x0000_t202" style="position:absolute;left:0;text-align:left;margin-left:192pt;margin-top:5.2pt;width:147.95pt;height:24.5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" fillcolor="white [3212]" stroked="f" strokeweight=".5pt">
                <v:textbox>
                  <w:txbxContent>
                    <w:p w14:paraId="72EAD91D" w14:textId="40A05D32" w:rsidR="00807FB5" w:rsidRDefault="00807FB5">
                      <w:r w:rsidRPr="00406709">
                        <w:rPr>
                          <w:rFonts w:ascii="Sylfaen" w:hAnsi="Sylfaen"/>
                          <w:lang w:val="en-US"/>
                        </w:rPr>
                        <w:t>Probability</w:t>
                      </w:r>
                      <w:r w:rsidRPr="00406709">
                        <w:rPr>
                          <w:rFonts w:ascii="Sylfaen" w:hAnsi="Sylfaen"/>
                        </w:rPr>
                        <w:t xml:space="preserve"> </w:t>
                      </w:r>
                      <w:r w:rsidRPr="00406709">
                        <w:rPr>
                          <w:rFonts w:ascii="Sylfaen" w:hAnsi="Sylfaen"/>
                        </w:rPr>
                        <w:t>of occurrence</w:t>
                      </w:r>
                    </w:p>
                  </w:txbxContent>
                </v:textbox>
              </v:shape>
            </w:pict>
          </mc:Fallback>
        </mc:AlternateContent>
      </w:r>
    </w:p>
    <w:p w14:paraId="14D1E81C" w14:textId="0A29887F" w:rsidR="00B22801" w:rsidRPr="00406709" w:rsidRDefault="00995BE5" w:rsidP="005529F1">
      <w:pPr>
        <w:spacing w:before="240" w:line="276" w:lineRule="auto"/>
        <w:ind w:left="360" w:firstLine="360"/>
        <w:jc w:val="both"/>
        <w:rPr>
          <w:rFonts w:ascii="Sylfaen" w:hAnsi="Sylfaen"/>
          <w:sz w:val="20"/>
          <w:szCs w:val="20"/>
        </w:rPr>
      </w:pPr>
      <w:r>
        <w:rPr>
          <w:rFonts w:ascii="Sylfaen" w:hAnsi="Sylfaen"/>
          <w:i/>
          <w:iCs/>
          <w:noProof/>
          <w:sz w:val="20"/>
          <w:u w:val="single"/>
          <w:lang w:val="en-US"/>
        </w:rPr>
        <mc:AlternateContent>
          <mc:Choice Requires="wps">
            <w:drawing>
              <wp:anchor distT="0" distB="0" distL="114300" distR="114300" simplePos="0" relativeHeight="251724800" behindDoc="0" locked="0" layoutInCell="1" allowOverlap="1" wp14:anchorId="7CCDFAE9" wp14:editId="48FDBDDC">
                <wp:simplePos x="0" y="0"/>
                <wp:positionH relativeFrom="column">
                  <wp:posOffset>4662170</wp:posOffset>
                </wp:positionH>
                <wp:positionV relativeFrom="paragraph">
                  <wp:posOffset>177897</wp:posOffset>
                </wp:positionV>
                <wp:extent cx="813917" cy="311499"/>
                <wp:effectExtent l="0" t="0" r="0" b="6350"/>
                <wp:wrapNone/>
                <wp:docPr id="29" name="Text Box 29"/>
                <wp:cNvGraphicFramePr/>
                <a:graphic xmlns:a="http://schemas.openxmlformats.org/drawingml/2006/main">
                  <a:graphicData uri="http://schemas.microsoft.com/office/word/2010/wordprocessingShape">
                    <wps:wsp>
                      <wps:cNvSpPr txBox="1"/>
                      <wps:spPr>
                        <a:xfrm>
                          <a:off x="0" y="0"/>
                          <a:ext cx="813917" cy="311499"/>
                        </a:xfrm>
                        <a:prstGeom prst="rect">
                          <a:avLst/>
                        </a:prstGeom>
                        <a:solidFill>
                          <a:srgbClr val="C00000"/>
                        </a:solidFill>
                        <a:ln w="6350">
                          <a:noFill/>
                        </a:ln>
                      </wps:spPr>
                      <wps:txbx>
                        <w:txbxContent>
                          <w:p w14:paraId="46055941" w14:textId="6CA5E2A3" w:rsidR="00D33F69" w:rsidRPr="00995BE5" w:rsidRDefault="00D33F69" w:rsidP="00995BE5">
                            <w:pPr>
                              <w:jc w:val="center"/>
                              <w:rPr>
                                <w:color w:val="000000" w:themeColor="text1"/>
                              </w:rPr>
                            </w:pPr>
                            <w:r w:rsidRPr="00995BE5">
                              <w:rPr>
                                <w:rFonts w:ascii="Sylfaen" w:hAnsi="Sylfaen"/>
                                <w:color w:val="000000" w:themeColor="text1"/>
                                <w:lang w:val="en-US"/>
                              </w:rPr>
                              <w:t>H</w:t>
                            </w:r>
                            <w:r w:rsidRPr="00995BE5">
                              <w:rPr>
                                <w:rFonts w:ascii="Sylfaen" w:hAnsi="Sylfaen"/>
                                <w:color w:val="000000" w:themeColor="text1"/>
                              </w:rPr>
                              <w:t>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DFAE9" id="Text Box 29" o:spid="_x0000_s1036" type="#_x0000_t202" style="position:absolute;left:0;text-align:left;margin-left:367.1pt;margin-top:14pt;width:64.1pt;height:24.5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" fillcolor="#c00000" stroked="f" strokeweight=".5pt">
                <v:textbox>
                  <w:txbxContent>
                    <w:p w14:paraId="46055941" w14:textId="6CA5E2A3" w:rsidR="00D33F69" w:rsidRPr="00995BE5" w:rsidRDefault="00D33F69" w:rsidP="00995BE5">
                      <w:pPr>
                        <w:jc w:val="center"/>
                        <w:rPr>
                          <w:color w:val="000000" w:themeColor="text1"/>
                        </w:rPr>
                      </w:pPr>
                      <w:r w:rsidRPr="00995BE5">
                        <w:rPr>
                          <w:rFonts w:ascii="Sylfaen" w:hAnsi="Sylfaen"/>
                          <w:color w:val="000000" w:themeColor="text1"/>
                          <w:lang w:val="en-US"/>
                        </w:rPr>
                        <w:t>H</w:t>
                      </w:r>
                      <w:r w:rsidRPr="00995BE5">
                        <w:rPr>
                          <w:rFonts w:ascii="Sylfaen" w:hAnsi="Sylfaen"/>
                          <w:color w:val="000000" w:themeColor="text1"/>
                        </w:rPr>
                        <w:t>igh</w:t>
                      </w:r>
                    </w:p>
                  </w:txbxContent>
                </v:textbox>
              </v:shape>
            </w:pict>
          </mc:Fallback>
        </mc:AlternateContent>
      </w:r>
      <w:r>
        <w:rPr>
          <w:rFonts w:ascii="Sylfaen" w:hAnsi="Sylfaen"/>
          <w:i/>
          <w:iCs/>
          <w:noProof/>
          <w:sz w:val="20"/>
          <w:u w:val="single"/>
          <w:lang w:val="en-US"/>
        </w:rPr>
        <mc:AlternateContent>
          <mc:Choice Requires="wps">
            <w:drawing>
              <wp:anchor distT="0" distB="0" distL="114300" distR="114300" simplePos="0" relativeHeight="251722752" behindDoc="0" locked="0" layoutInCell="1" allowOverlap="1" wp14:anchorId="34C4D6E2" wp14:editId="6F7C04B1">
                <wp:simplePos x="0" y="0"/>
                <wp:positionH relativeFrom="column">
                  <wp:posOffset>3503462</wp:posOffset>
                </wp:positionH>
                <wp:positionV relativeFrom="paragraph">
                  <wp:posOffset>163795</wp:posOffset>
                </wp:positionV>
                <wp:extent cx="813917" cy="311499"/>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813917" cy="311499"/>
                        </a:xfrm>
                        <a:prstGeom prst="rect">
                          <a:avLst/>
                        </a:prstGeom>
                        <a:solidFill>
                          <a:srgbClr val="FFC000"/>
                        </a:solidFill>
                        <a:ln w="6350">
                          <a:noFill/>
                        </a:ln>
                      </wps:spPr>
                      <wps:txbx>
                        <w:txbxContent>
                          <w:p w14:paraId="1A729EEC" w14:textId="2200C1F0" w:rsidR="00D33F69" w:rsidRDefault="00D33F69" w:rsidP="00995BE5">
                            <w:pPr>
                              <w:jc w:val="center"/>
                            </w:pPr>
                            <w:r w:rsidRPr="00406709">
                              <w:rPr>
                                <w:rFonts w:ascii="Sylfaen" w:hAnsi="Sylfaen"/>
                                <w:lang w:val="en-US"/>
                              </w:rPr>
                              <w:t>M</w:t>
                            </w:r>
                            <w:r w:rsidRPr="00406709">
                              <w:rPr>
                                <w:rFonts w:ascii="Sylfaen" w:hAnsi="Sylfaen"/>
                              </w:rPr>
                              <w:t>edium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C4D6E2" id="Text Box 28" o:spid="_x0000_s1037" type="#_x0000_t202" style="position:absolute;left:0;text-align:left;margin-left:275.85pt;margin-top:12.9pt;width:64.1pt;height:24.5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" fillcolor="#ffc000" stroked="f" strokeweight=".5pt">
                <v:textbox>
                  <w:txbxContent>
                    <w:p w14:paraId="1A729EEC" w14:textId="2200C1F0" w:rsidR="00D33F69" w:rsidRDefault="00D33F69" w:rsidP="00995BE5">
                      <w:pPr>
                        <w:jc w:val="center"/>
                      </w:pPr>
                      <w:r w:rsidRPr="00406709">
                        <w:rPr>
                          <w:rFonts w:ascii="Sylfaen" w:hAnsi="Sylfaen"/>
                          <w:lang w:val="en-US"/>
                        </w:rPr>
                        <w:t>M</w:t>
                      </w:r>
                      <w:r w:rsidRPr="00406709">
                        <w:rPr>
                          <w:rFonts w:ascii="Sylfaen" w:hAnsi="Sylfaen"/>
                        </w:rPr>
                        <w:t>edium</w:t>
                      </w:r>
                    </w:p>
                  </w:txbxContent>
                </v:textbox>
              </v:shape>
            </w:pict>
          </mc:Fallback>
        </mc:AlternateContent>
      </w:r>
      <w:r w:rsidR="00D33F69">
        <w:rPr>
          <w:rFonts w:ascii="Sylfaen" w:hAnsi="Sylfaen"/>
          <w:i/>
          <w:iCs/>
          <w:noProof/>
          <w:sz w:val="20"/>
          <w:u w:val="single"/>
          <w:lang w:val="en-US"/>
        </w:rPr>
        <mc:AlternateContent>
          <mc:Choice Requires="wps">
            <w:drawing>
              <wp:anchor distT="0" distB="0" distL="114300" distR="114300" simplePos="0" relativeHeight="251720704" behindDoc="0" locked="0" layoutInCell="1" allowOverlap="1" wp14:anchorId="31790BFE" wp14:editId="45D8EB10">
                <wp:simplePos x="0" y="0"/>
                <wp:positionH relativeFrom="column">
                  <wp:posOffset>2498781</wp:posOffset>
                </wp:positionH>
                <wp:positionV relativeFrom="paragraph">
                  <wp:posOffset>154138</wp:posOffset>
                </wp:positionV>
                <wp:extent cx="542611" cy="311499"/>
                <wp:effectExtent l="0" t="0" r="3810" b="6350"/>
                <wp:wrapNone/>
                <wp:docPr id="27" name="Text Box 27"/>
                <wp:cNvGraphicFramePr/>
                <a:graphic xmlns:a="http://schemas.openxmlformats.org/drawingml/2006/main">
                  <a:graphicData uri="http://schemas.microsoft.com/office/word/2010/wordprocessingShape">
                    <wps:wsp>
                      <wps:cNvSpPr txBox="1"/>
                      <wps:spPr>
                        <a:xfrm>
                          <a:off x="0" y="0"/>
                          <a:ext cx="542611" cy="311499"/>
                        </a:xfrm>
                        <a:prstGeom prst="rect">
                          <a:avLst/>
                        </a:prstGeom>
                        <a:solidFill>
                          <a:srgbClr val="00B050"/>
                        </a:solidFill>
                        <a:ln w="6350">
                          <a:noFill/>
                        </a:ln>
                      </wps:spPr>
                      <wps:txbx>
                        <w:txbxContent>
                          <w:p w14:paraId="52C93A5D" w14:textId="5B8A708A" w:rsidR="00D33F69" w:rsidRDefault="00D33F69" w:rsidP="00995BE5">
                            <w:pPr>
                              <w:jc w:val="center"/>
                            </w:pPr>
                            <w:r>
                              <w:rPr>
                                <w:rFonts w:ascii="Sylfaen" w:hAnsi="Sylfaen"/>
                                <w:lang w:val="en-US"/>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790BFE" id="Text Box 27" o:spid="_x0000_s1038" type="#_x0000_t202" style="position:absolute;left:0;text-align:left;margin-left:196.75pt;margin-top:12.15pt;width:42.75pt;height:24.5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" fillcolor="#00b050" stroked="f" strokeweight=".5pt">
                <v:textbox>
                  <w:txbxContent>
                    <w:p w14:paraId="52C93A5D" w14:textId="5B8A708A" w:rsidR="00D33F69" w:rsidRDefault="00D33F69" w:rsidP="00995BE5">
                      <w:pPr>
                        <w:jc w:val="center"/>
                      </w:pPr>
                      <w:r>
                        <w:rPr>
                          <w:rFonts w:ascii="Sylfaen" w:hAnsi="Sylfaen"/>
                          <w:lang w:val="en-US"/>
                        </w:rPr>
                        <w:t>Low</w:t>
                      </w:r>
                    </w:p>
                  </w:txbxContent>
                </v:textbox>
              </v:shape>
            </w:pict>
          </mc:Fallback>
        </mc:AlternateContent>
      </w:r>
    </w:p>
    <w:p w14:paraId="53C224E1" w14:textId="2E7F87D7" w:rsidR="00FA23BD" w:rsidRPr="00406709" w:rsidRDefault="00FA23BD" w:rsidP="005529F1">
      <w:pPr>
        <w:spacing w:before="240" w:line="276" w:lineRule="auto"/>
        <w:ind w:left="360" w:firstLine="360"/>
        <w:jc w:val="both"/>
        <w:rPr>
          <w:rFonts w:ascii="Sylfaen" w:hAnsi="Sylfaen"/>
          <w:sz w:val="20"/>
          <w:szCs w:val="20"/>
        </w:rPr>
      </w:pPr>
    </w:p>
    <w:p w14:paraId="5A0DBA1B" w14:textId="7A3E0B41" w:rsidR="00FA23BD" w:rsidRPr="00406709" w:rsidRDefault="00995BE5" w:rsidP="005529F1">
      <w:pPr>
        <w:spacing w:before="240" w:line="276" w:lineRule="auto"/>
        <w:ind w:left="360" w:firstLine="360"/>
        <w:jc w:val="both"/>
        <w:rPr>
          <w:rFonts w:ascii="Sylfaen" w:hAnsi="Sylfaen"/>
          <w:sz w:val="20"/>
          <w:szCs w:val="20"/>
        </w:rPr>
      </w:pPr>
      <w:r>
        <w:rPr>
          <w:rFonts w:ascii="Sylfaen" w:hAnsi="Sylfaen"/>
          <w:i/>
          <w:iCs/>
          <w:noProof/>
          <w:sz w:val="20"/>
          <w:u w:val="single"/>
          <w:lang w:val="en-US"/>
        </w:rPr>
        <mc:AlternateContent>
          <mc:Choice Requires="wps">
            <w:drawing>
              <wp:anchor distT="0" distB="0" distL="114300" distR="114300" simplePos="0" relativeHeight="251726848" behindDoc="0" locked="0" layoutInCell="1" allowOverlap="1" wp14:anchorId="31379788" wp14:editId="4D1694EB">
                <wp:simplePos x="0" y="0"/>
                <wp:positionH relativeFrom="column">
                  <wp:posOffset>1368544</wp:posOffset>
                </wp:positionH>
                <wp:positionV relativeFrom="paragraph">
                  <wp:posOffset>57003</wp:posOffset>
                </wp:positionV>
                <wp:extent cx="542611" cy="311499"/>
                <wp:effectExtent l="0" t="0" r="3810" b="6350"/>
                <wp:wrapNone/>
                <wp:docPr id="30" name="Text Box 30"/>
                <wp:cNvGraphicFramePr/>
                <a:graphic xmlns:a="http://schemas.openxmlformats.org/drawingml/2006/main">
                  <a:graphicData uri="http://schemas.microsoft.com/office/word/2010/wordprocessingShape">
                    <wps:wsp>
                      <wps:cNvSpPr txBox="1"/>
                      <wps:spPr>
                        <a:xfrm>
                          <a:off x="0" y="0"/>
                          <a:ext cx="542611" cy="311499"/>
                        </a:xfrm>
                        <a:prstGeom prst="rect">
                          <a:avLst/>
                        </a:prstGeom>
                        <a:solidFill>
                          <a:srgbClr val="00B050"/>
                        </a:solidFill>
                        <a:ln w="6350">
                          <a:noFill/>
                        </a:ln>
                      </wps:spPr>
                      <wps:txbx>
                        <w:txbxContent>
                          <w:p w14:paraId="7FF33EEA" w14:textId="77777777" w:rsidR="00995BE5" w:rsidRDefault="00995BE5" w:rsidP="00995BE5">
                            <w:pPr>
                              <w:jc w:val="center"/>
                            </w:pPr>
                            <w:r>
                              <w:rPr>
                                <w:rFonts w:ascii="Sylfaen" w:hAnsi="Sylfaen"/>
                                <w:lang w:val="en-US"/>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379788" id="Text Box 30" o:spid="_x0000_s1039" type="#_x0000_t202" style="position:absolute;left:0;text-align:left;margin-left:107.75pt;margin-top:4.5pt;width:42.75pt;height:24.5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" fillcolor="#00b050" stroked="f" strokeweight=".5pt">
                <v:textbox>
                  <w:txbxContent>
                    <w:p w14:paraId="7FF33EEA" w14:textId="77777777" w:rsidR="00995BE5" w:rsidRDefault="00995BE5" w:rsidP="00995BE5">
                      <w:pPr>
                        <w:jc w:val="center"/>
                      </w:pPr>
                      <w:r>
                        <w:rPr>
                          <w:rFonts w:ascii="Sylfaen" w:hAnsi="Sylfaen"/>
                          <w:lang w:val="en-US"/>
                        </w:rPr>
                        <w:t>Low</w:t>
                      </w:r>
                    </w:p>
                  </w:txbxContent>
                </v:textbox>
              </v:shape>
            </w:pict>
          </mc:Fallback>
        </mc:AlternateContent>
      </w:r>
    </w:p>
    <w:p w14:paraId="5BA98D00" w14:textId="584B2CED" w:rsidR="009E41E8" w:rsidRPr="00406709" w:rsidRDefault="009E41E8" w:rsidP="005529F1">
      <w:pPr>
        <w:spacing w:before="240" w:line="276" w:lineRule="auto"/>
        <w:ind w:left="360" w:firstLine="360"/>
        <w:jc w:val="both"/>
        <w:rPr>
          <w:rFonts w:ascii="Sylfaen" w:hAnsi="Sylfaen"/>
          <w:sz w:val="20"/>
          <w:szCs w:val="20"/>
        </w:rPr>
      </w:pPr>
    </w:p>
    <w:p w14:paraId="1293281F" w14:textId="5707743C" w:rsidR="009E41E8" w:rsidRPr="00406709" w:rsidRDefault="002C7194" w:rsidP="005529F1">
      <w:pPr>
        <w:spacing w:before="240" w:line="276" w:lineRule="auto"/>
        <w:ind w:left="360" w:firstLine="360"/>
        <w:jc w:val="both"/>
        <w:rPr>
          <w:rFonts w:ascii="Sylfaen" w:hAnsi="Sylfaen"/>
          <w:sz w:val="20"/>
          <w:szCs w:val="20"/>
        </w:rPr>
      </w:pPr>
      <w:r>
        <w:rPr>
          <w:rFonts w:ascii="Sylfaen" w:hAnsi="Sylfaen"/>
          <w:i/>
          <w:iCs/>
          <w:noProof/>
          <w:sz w:val="20"/>
          <w:u w:val="single"/>
          <w:lang w:val="en-US"/>
        </w:rPr>
        <mc:AlternateContent>
          <mc:Choice Requires="wps">
            <w:drawing>
              <wp:anchor distT="0" distB="0" distL="114300" distR="114300" simplePos="0" relativeHeight="251735040" behindDoc="0" locked="0" layoutInCell="1" allowOverlap="1" wp14:anchorId="18143359" wp14:editId="3ED7DCDB">
                <wp:simplePos x="0" y="0"/>
                <wp:positionH relativeFrom="column">
                  <wp:posOffset>3342912</wp:posOffset>
                </wp:positionH>
                <wp:positionV relativeFrom="paragraph">
                  <wp:posOffset>21674</wp:posOffset>
                </wp:positionV>
                <wp:extent cx="1135380" cy="722665"/>
                <wp:effectExtent l="0" t="0" r="0" b="1270"/>
                <wp:wrapNone/>
                <wp:docPr id="34" name="Text Box 34"/>
                <wp:cNvGraphicFramePr/>
                <a:graphic xmlns:a="http://schemas.openxmlformats.org/drawingml/2006/main">
                  <a:graphicData uri="http://schemas.microsoft.com/office/word/2010/wordprocessingShape">
                    <wps:wsp>
                      <wps:cNvSpPr txBox="1"/>
                      <wps:spPr>
                        <a:xfrm>
                          <a:off x="0" y="0"/>
                          <a:ext cx="1135380" cy="722665"/>
                        </a:xfrm>
                        <a:prstGeom prst="rect">
                          <a:avLst/>
                        </a:prstGeom>
                        <a:solidFill>
                          <a:srgbClr val="FFC000"/>
                        </a:solidFill>
                        <a:ln w="6350">
                          <a:noFill/>
                        </a:ln>
                      </wps:spPr>
                      <wps:txbx>
                        <w:txbxContent>
                          <w:p w14:paraId="05AFA4EF" w14:textId="6FCBB344" w:rsidR="00995BE5" w:rsidRPr="002C7194" w:rsidRDefault="002C7194" w:rsidP="00995BE5">
                            <w:pPr>
                              <w:jc w:val="center"/>
                              <w:rPr>
                                <w:sz w:val="14"/>
                                <w:szCs w:val="14"/>
                              </w:rPr>
                            </w:pPr>
                            <w:r w:rsidRPr="002C7194">
                              <w:rPr>
                                <w:rFonts w:ascii="Sylfaen" w:hAnsi="Sylfaen"/>
                                <w:sz w:val="14"/>
                                <w:szCs w:val="14"/>
                                <w:lang w:val="en-US"/>
                              </w:rPr>
                              <w:t>Reduction in global trade turnover</w:t>
                            </w:r>
                            <w:r w:rsidRPr="002C7194">
                              <w:rPr>
                                <w:rFonts w:ascii="Sylfaen" w:hAnsi="Sylfaen"/>
                                <w:sz w:val="14"/>
                                <w:szCs w:val="14"/>
                                <w:lang w:val="en-US"/>
                              </w:rPr>
                              <w:t xml:space="preserve">; </w:t>
                            </w:r>
                            <w:r w:rsidRPr="002C7194">
                              <w:rPr>
                                <w:rFonts w:ascii="Sylfaen" w:hAnsi="Sylfaen"/>
                                <w:sz w:val="14"/>
                                <w:szCs w:val="14"/>
                                <w:lang w:val="en-US"/>
                              </w:rPr>
                              <w:t>Inflation-driven tightening of monetary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43359" id="Text Box 34" o:spid="_x0000_s1040" type="#_x0000_t202" style="position:absolute;left:0;text-align:left;margin-left:263.2pt;margin-top:1.7pt;width:89.4pt;height:56.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" fillcolor="#ffc000" stroked="f" strokeweight=".5pt">
                <v:textbox>
                  <w:txbxContent>
                    <w:p w14:paraId="05AFA4EF" w14:textId="6FCBB344" w:rsidR="00995BE5" w:rsidRPr="002C7194" w:rsidRDefault="002C7194" w:rsidP="00995BE5">
                      <w:pPr>
                        <w:jc w:val="center"/>
                        <w:rPr>
                          <w:sz w:val="14"/>
                          <w:szCs w:val="14"/>
                        </w:rPr>
                      </w:pPr>
                      <w:r w:rsidRPr="002C7194">
                        <w:rPr>
                          <w:rFonts w:ascii="Sylfaen" w:hAnsi="Sylfaen"/>
                          <w:sz w:val="14"/>
                          <w:szCs w:val="14"/>
                          <w:lang w:val="en-US"/>
                        </w:rPr>
                        <w:t>Reduction in global trade turnover</w:t>
                      </w:r>
                      <w:r w:rsidRPr="002C7194">
                        <w:rPr>
                          <w:rFonts w:ascii="Sylfaen" w:hAnsi="Sylfaen"/>
                          <w:sz w:val="14"/>
                          <w:szCs w:val="14"/>
                          <w:lang w:val="en-US"/>
                        </w:rPr>
                        <w:t xml:space="preserve">; </w:t>
                      </w:r>
                      <w:r w:rsidRPr="002C7194">
                        <w:rPr>
                          <w:rFonts w:ascii="Sylfaen" w:hAnsi="Sylfaen"/>
                          <w:sz w:val="14"/>
                          <w:szCs w:val="14"/>
                          <w:lang w:val="en-US"/>
                        </w:rPr>
                        <w:t>Inflation-driven tightening of monetary policy</w:t>
                      </w:r>
                    </w:p>
                  </w:txbxContent>
                </v:textbox>
              </v:shape>
            </w:pict>
          </mc:Fallback>
        </mc:AlternateContent>
      </w:r>
      <w:r>
        <w:rPr>
          <w:rFonts w:ascii="Sylfaen" w:hAnsi="Sylfaen"/>
          <w:i/>
          <w:iCs/>
          <w:noProof/>
          <w:sz w:val="20"/>
          <w:u w:val="single"/>
          <w:lang w:val="en-US"/>
        </w:rPr>
        <mc:AlternateContent>
          <mc:Choice Requires="wps">
            <w:drawing>
              <wp:anchor distT="0" distB="0" distL="114300" distR="114300" simplePos="0" relativeHeight="251732992" behindDoc="0" locked="0" layoutInCell="1" allowOverlap="1" wp14:anchorId="559C4B86" wp14:editId="47A2D9D3">
                <wp:simplePos x="0" y="0"/>
                <wp:positionH relativeFrom="column">
                  <wp:posOffset>2207260</wp:posOffset>
                </wp:positionH>
                <wp:positionV relativeFrom="paragraph">
                  <wp:posOffset>18938</wp:posOffset>
                </wp:positionV>
                <wp:extent cx="1085215" cy="723265"/>
                <wp:effectExtent l="0" t="0" r="0" b="635"/>
                <wp:wrapNone/>
                <wp:docPr id="33" name="Text Box 33"/>
                <wp:cNvGraphicFramePr/>
                <a:graphic xmlns:a="http://schemas.openxmlformats.org/drawingml/2006/main">
                  <a:graphicData uri="http://schemas.microsoft.com/office/word/2010/wordprocessingShape">
                    <wps:wsp>
                      <wps:cNvSpPr txBox="1"/>
                      <wps:spPr>
                        <a:xfrm>
                          <a:off x="0" y="0"/>
                          <a:ext cx="1085215" cy="723265"/>
                        </a:xfrm>
                        <a:prstGeom prst="rect">
                          <a:avLst/>
                        </a:prstGeom>
                        <a:solidFill>
                          <a:srgbClr val="FFE79A"/>
                        </a:solidFill>
                        <a:ln w="6350">
                          <a:noFill/>
                        </a:ln>
                      </wps:spPr>
                      <wps:txbx>
                        <w:txbxContent>
                          <w:p w14:paraId="61BEC1E3" w14:textId="55A312E5" w:rsidR="00995BE5" w:rsidRPr="00995BE5" w:rsidRDefault="00995BE5" w:rsidP="00995BE5">
                            <w:pPr>
                              <w:jc w:val="center"/>
                              <w:rPr>
                                <w:sz w:val="20"/>
                                <w:szCs w:val="20"/>
                              </w:rPr>
                            </w:pPr>
                            <w:r w:rsidRPr="00995BE5">
                              <w:rPr>
                                <w:rFonts w:ascii="Sylfaen" w:hAnsi="Sylfaen"/>
                                <w:sz w:val="20"/>
                                <w:szCs w:val="20"/>
                              </w:rPr>
                              <w:t>Deterioration of global tourism sentiment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C4B86" id="Text Box 33" o:spid="_x0000_s1041" type="#_x0000_t202" style="position:absolute;left:0;text-align:left;margin-left:173.8pt;margin-top:1.5pt;width:85.45pt;height:56.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" fillcolor="#ffe79a" stroked="f" strokeweight=".5pt">
                <v:textbox>
                  <w:txbxContent>
                    <w:p w14:paraId="61BEC1E3" w14:textId="55A312E5" w:rsidR="00995BE5" w:rsidRPr="00995BE5" w:rsidRDefault="00995BE5" w:rsidP="00995BE5">
                      <w:pPr>
                        <w:jc w:val="center"/>
                        <w:rPr>
                          <w:sz w:val="20"/>
                          <w:szCs w:val="20"/>
                        </w:rPr>
                      </w:pPr>
                      <w:r w:rsidRPr="00995BE5">
                        <w:rPr>
                          <w:rFonts w:ascii="Sylfaen" w:hAnsi="Sylfaen"/>
                          <w:sz w:val="20"/>
                          <w:szCs w:val="20"/>
                        </w:rPr>
                        <w:t>Deterioration of global tourism sentiment</w:t>
                      </w:r>
                    </w:p>
                  </w:txbxContent>
                </v:textbox>
              </v:shape>
            </w:pict>
          </mc:Fallback>
        </mc:AlternateContent>
      </w:r>
      <w:r w:rsidR="00995BE5">
        <w:rPr>
          <w:rFonts w:ascii="Sylfaen" w:hAnsi="Sylfaen"/>
          <w:i/>
          <w:iCs/>
          <w:noProof/>
          <w:sz w:val="20"/>
          <w:u w:val="single"/>
          <w:lang w:val="en-US"/>
        </w:rPr>
        <mc:AlternateContent>
          <mc:Choice Requires="wps">
            <w:drawing>
              <wp:anchor distT="0" distB="0" distL="114300" distR="114300" simplePos="0" relativeHeight="251728896" behindDoc="0" locked="0" layoutInCell="1" allowOverlap="1" wp14:anchorId="31329EB8" wp14:editId="08926F5F">
                <wp:simplePos x="0" y="0"/>
                <wp:positionH relativeFrom="column">
                  <wp:posOffset>1232256</wp:posOffset>
                </wp:positionH>
                <wp:positionV relativeFrom="paragraph">
                  <wp:posOffset>212090</wp:posOffset>
                </wp:positionV>
                <wp:extent cx="813917" cy="311499"/>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813917" cy="311499"/>
                        </a:xfrm>
                        <a:prstGeom prst="rect">
                          <a:avLst/>
                        </a:prstGeom>
                        <a:solidFill>
                          <a:srgbClr val="FFC000"/>
                        </a:solidFill>
                        <a:ln w="6350">
                          <a:noFill/>
                        </a:ln>
                      </wps:spPr>
                      <wps:txbx>
                        <w:txbxContent>
                          <w:p w14:paraId="5A40F02E" w14:textId="77777777" w:rsidR="00995BE5" w:rsidRDefault="00995BE5" w:rsidP="00995BE5">
                            <w:pPr>
                              <w:jc w:val="center"/>
                            </w:pPr>
                            <w:r w:rsidRPr="00406709">
                              <w:rPr>
                                <w:rFonts w:ascii="Sylfaen" w:hAnsi="Sylfaen"/>
                                <w:lang w:val="en-US"/>
                              </w:rPr>
                              <w:t>M</w:t>
                            </w:r>
                            <w:r w:rsidRPr="00406709">
                              <w:rPr>
                                <w:rFonts w:ascii="Sylfaen" w:hAnsi="Sylfaen"/>
                              </w:rPr>
                              <w:t>edium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329EB8" id="Text Box 31" o:spid="_x0000_s1042" type="#_x0000_t202" style="position:absolute;left:0;text-align:left;margin-left:97.05pt;margin-top:16.7pt;width:64.1pt;height:24.5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" fillcolor="#ffc000" stroked="f" strokeweight=".5pt">
                <v:textbox>
                  <w:txbxContent>
                    <w:p w14:paraId="5A40F02E" w14:textId="77777777" w:rsidR="00995BE5" w:rsidRDefault="00995BE5" w:rsidP="00995BE5">
                      <w:pPr>
                        <w:jc w:val="center"/>
                      </w:pPr>
                      <w:r w:rsidRPr="00406709">
                        <w:rPr>
                          <w:rFonts w:ascii="Sylfaen" w:hAnsi="Sylfaen"/>
                          <w:lang w:val="en-US"/>
                        </w:rPr>
                        <w:t>M</w:t>
                      </w:r>
                      <w:r w:rsidRPr="00406709">
                        <w:rPr>
                          <w:rFonts w:ascii="Sylfaen" w:hAnsi="Sylfaen"/>
                        </w:rPr>
                        <w:t>edium</w:t>
                      </w:r>
                    </w:p>
                  </w:txbxContent>
                </v:textbox>
              </v:shape>
            </w:pict>
          </mc:Fallback>
        </mc:AlternateContent>
      </w:r>
      <w:r w:rsidR="00807FB5">
        <w:rPr>
          <w:rFonts w:ascii="Sylfaen" w:hAnsi="Sylfaen"/>
          <w:i/>
          <w:iCs/>
          <w:noProof/>
          <w:sz w:val="20"/>
          <w:u w:val="single"/>
          <w:lang w:val="en-US"/>
        </w:rPr>
        <mc:AlternateContent>
          <mc:Choice Requires="wps">
            <w:drawing>
              <wp:anchor distT="0" distB="0" distL="114300" distR="114300" simplePos="0" relativeHeight="251718656" behindDoc="0" locked="0" layoutInCell="1" allowOverlap="1" wp14:anchorId="43EF5BEB" wp14:editId="6C4F11C2">
                <wp:simplePos x="0" y="0"/>
                <wp:positionH relativeFrom="column">
                  <wp:posOffset>342219</wp:posOffset>
                </wp:positionH>
                <wp:positionV relativeFrom="paragraph">
                  <wp:posOffset>45536</wp:posOffset>
                </wp:positionV>
                <wp:extent cx="1283321" cy="311150"/>
                <wp:effectExtent l="3175" t="0" r="3175" b="3175"/>
                <wp:wrapNone/>
                <wp:docPr id="26" name="Text Box 26"/>
                <wp:cNvGraphicFramePr/>
                <a:graphic xmlns:a="http://schemas.openxmlformats.org/drawingml/2006/main">
                  <a:graphicData uri="http://schemas.microsoft.com/office/word/2010/wordprocessingShape">
                    <wps:wsp>
                      <wps:cNvSpPr txBox="1"/>
                      <wps:spPr>
                        <a:xfrm rot="16200000">
                          <a:off x="0" y="0"/>
                          <a:ext cx="1283321" cy="311150"/>
                        </a:xfrm>
                        <a:prstGeom prst="rect">
                          <a:avLst/>
                        </a:prstGeom>
                        <a:solidFill>
                          <a:schemeClr val="bg1"/>
                        </a:solidFill>
                        <a:ln w="6350">
                          <a:noFill/>
                        </a:ln>
                      </wps:spPr>
                      <wps:txbx>
                        <w:txbxContent>
                          <w:p w14:paraId="011D391D" w14:textId="3246A85E" w:rsidR="00807FB5" w:rsidRDefault="00807FB5" w:rsidP="00807FB5">
                            <w:pPr>
                              <w:jc w:val="center"/>
                            </w:pPr>
                            <w:r w:rsidRPr="00406709">
                              <w:rPr>
                                <w:rFonts w:ascii="Sylfaen" w:hAnsi="Sylfaen"/>
                              </w:rPr>
                              <w:t>Impact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F5BEB" id="Text Box 26" o:spid="_x0000_s1043" type="#_x0000_t202" style="position:absolute;left:0;text-align:left;margin-left:26.95pt;margin-top:3.6pt;width:101.05pt;height:24.5pt;rotation:-9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" fillcolor="white [3212]" stroked="f" strokeweight=".5pt">
                <v:textbox>
                  <w:txbxContent>
                    <w:p w14:paraId="011D391D" w14:textId="3246A85E" w:rsidR="00807FB5" w:rsidRDefault="00807FB5" w:rsidP="00807FB5">
                      <w:pPr>
                        <w:jc w:val="center"/>
                      </w:pPr>
                      <w:r w:rsidRPr="00406709">
                        <w:rPr>
                          <w:rFonts w:ascii="Sylfaen" w:hAnsi="Sylfaen"/>
                        </w:rPr>
                        <w:t>Impact effect</w:t>
                      </w:r>
                    </w:p>
                  </w:txbxContent>
                </v:textbox>
              </v:shape>
            </w:pict>
          </mc:Fallback>
        </mc:AlternateContent>
      </w:r>
    </w:p>
    <w:p w14:paraId="3276EF0D" w14:textId="49A56342" w:rsidR="00BD4148" w:rsidRPr="00406709" w:rsidRDefault="00BD4148" w:rsidP="00544F05">
      <w:pPr>
        <w:tabs>
          <w:tab w:val="left" w:pos="900"/>
        </w:tabs>
        <w:spacing w:before="240" w:line="276" w:lineRule="auto"/>
        <w:ind w:firstLine="540"/>
        <w:jc w:val="both"/>
        <w:rPr>
          <w:rFonts w:ascii="Segoe UI" w:hAnsi="Segoe UI" w:cs="Segoe UI"/>
          <w:sz w:val="20"/>
          <w:szCs w:val="20"/>
        </w:rPr>
      </w:pPr>
    </w:p>
    <w:p w14:paraId="17BD8BA2" w14:textId="5D78A773" w:rsidR="009E41E8" w:rsidRPr="00406709" w:rsidRDefault="007B262B" w:rsidP="00544F05">
      <w:pPr>
        <w:tabs>
          <w:tab w:val="left" w:pos="900"/>
        </w:tabs>
        <w:spacing w:before="240" w:line="276" w:lineRule="auto"/>
        <w:ind w:firstLine="540"/>
        <w:jc w:val="both"/>
        <w:rPr>
          <w:rFonts w:ascii="Segoe UI" w:hAnsi="Segoe UI" w:cs="Segoe UI"/>
          <w:sz w:val="20"/>
          <w:szCs w:val="20"/>
        </w:rPr>
      </w:pPr>
      <w:r>
        <w:rPr>
          <w:rFonts w:ascii="Sylfaen" w:hAnsi="Sylfaen"/>
          <w:i/>
          <w:iCs/>
          <w:noProof/>
          <w:sz w:val="20"/>
          <w:u w:val="single"/>
          <w:lang w:val="en-US"/>
        </w:rPr>
        <mc:AlternateContent>
          <mc:Choice Requires="wps">
            <w:drawing>
              <wp:anchor distT="0" distB="0" distL="114300" distR="114300" simplePos="0" relativeHeight="251739136" behindDoc="0" locked="0" layoutInCell="1" allowOverlap="1" wp14:anchorId="0903A142" wp14:editId="168F0B76">
                <wp:simplePos x="0" y="0"/>
                <wp:positionH relativeFrom="column">
                  <wp:posOffset>3342912</wp:posOffset>
                </wp:positionH>
                <wp:positionV relativeFrom="paragraph">
                  <wp:posOffset>148768</wp:posOffset>
                </wp:positionV>
                <wp:extent cx="1135380" cy="728732"/>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135380" cy="728732"/>
                        </a:xfrm>
                        <a:prstGeom prst="rect">
                          <a:avLst/>
                        </a:prstGeom>
                        <a:solidFill>
                          <a:srgbClr val="E7AF02"/>
                        </a:solidFill>
                        <a:ln w="6350">
                          <a:noFill/>
                        </a:ln>
                      </wps:spPr>
                      <wps:txbx>
                        <w:txbxContent>
                          <w:p w14:paraId="569887AC" w14:textId="77777777" w:rsidR="007B262B" w:rsidRPr="007B262B" w:rsidRDefault="007B262B" w:rsidP="007B262B">
                            <w:pPr>
                              <w:tabs>
                                <w:tab w:val="left" w:pos="900"/>
                              </w:tabs>
                              <w:spacing w:before="240" w:line="276" w:lineRule="auto"/>
                              <w:jc w:val="center"/>
                              <w:rPr>
                                <w:rFonts w:ascii="Sylfaen" w:hAnsi="Sylfaen"/>
                                <w:sz w:val="14"/>
                                <w:szCs w:val="14"/>
                                <w:lang w:val="en-US"/>
                              </w:rPr>
                            </w:pPr>
                            <w:r w:rsidRPr="007B262B">
                              <w:rPr>
                                <w:rFonts w:ascii="Sylfaen" w:hAnsi="Sylfaen"/>
                                <w:sz w:val="14"/>
                                <w:szCs w:val="14"/>
                                <w:lang w:val="en-US"/>
                              </w:rPr>
                              <w:t>Impending global recession</w:t>
                            </w:r>
                            <w:r w:rsidRPr="007B262B">
                              <w:rPr>
                                <w:rFonts w:ascii="Sylfaen" w:hAnsi="Sylfaen"/>
                                <w:sz w:val="14"/>
                                <w:szCs w:val="14"/>
                                <w:lang w:val="en-US"/>
                              </w:rPr>
                              <w:t xml:space="preserve">; </w:t>
                            </w:r>
                            <w:r w:rsidRPr="007B262B">
                              <w:rPr>
                                <w:rFonts w:ascii="Sylfaen" w:hAnsi="Sylfaen"/>
                                <w:sz w:val="14"/>
                                <w:szCs w:val="14"/>
                                <w:lang w:val="en-US"/>
                              </w:rPr>
                              <w:t>Regional risks</w:t>
                            </w:r>
                          </w:p>
                          <w:p w14:paraId="3B557D6D" w14:textId="3499C3C0" w:rsidR="007B262B" w:rsidRPr="002C7194" w:rsidRDefault="007B262B" w:rsidP="007B262B">
                            <w:pPr>
                              <w:jc w:val="center"/>
                              <w:rPr>
                                <w:sz w:val="20"/>
                                <w:szCs w:val="20"/>
                              </w:rPr>
                            </w:pPr>
                            <w:r>
                              <w:rPr>
                                <w:rFonts w:ascii="Sylfaen" w:hAnsi="Sylfaen"/>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3A142" id="Text Box 36" o:spid="_x0000_s1044" type="#_x0000_t202" style="position:absolute;left:0;text-align:left;margin-left:263.2pt;margin-top:11.7pt;width:89.4pt;height:57.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" fillcolor="#e7af02" stroked="f" strokeweight=".5pt">
                <v:textbox>
                  <w:txbxContent>
                    <w:p w14:paraId="569887AC" w14:textId="77777777" w:rsidR="007B262B" w:rsidRPr="007B262B" w:rsidRDefault="007B262B" w:rsidP="007B262B">
                      <w:pPr>
                        <w:tabs>
                          <w:tab w:val="left" w:pos="900"/>
                        </w:tabs>
                        <w:spacing w:before="240" w:line="276" w:lineRule="auto"/>
                        <w:jc w:val="center"/>
                        <w:rPr>
                          <w:rFonts w:ascii="Sylfaen" w:hAnsi="Sylfaen"/>
                          <w:sz w:val="14"/>
                          <w:szCs w:val="14"/>
                          <w:lang w:val="en-US"/>
                        </w:rPr>
                      </w:pPr>
                      <w:r w:rsidRPr="007B262B">
                        <w:rPr>
                          <w:rFonts w:ascii="Sylfaen" w:hAnsi="Sylfaen"/>
                          <w:sz w:val="14"/>
                          <w:szCs w:val="14"/>
                          <w:lang w:val="en-US"/>
                        </w:rPr>
                        <w:t>Impending global recession</w:t>
                      </w:r>
                      <w:r w:rsidRPr="007B262B">
                        <w:rPr>
                          <w:rFonts w:ascii="Sylfaen" w:hAnsi="Sylfaen"/>
                          <w:sz w:val="14"/>
                          <w:szCs w:val="14"/>
                          <w:lang w:val="en-US"/>
                        </w:rPr>
                        <w:t xml:space="preserve">; </w:t>
                      </w:r>
                      <w:r w:rsidRPr="007B262B">
                        <w:rPr>
                          <w:rFonts w:ascii="Sylfaen" w:hAnsi="Sylfaen"/>
                          <w:sz w:val="14"/>
                          <w:szCs w:val="14"/>
                          <w:lang w:val="en-US"/>
                        </w:rPr>
                        <w:t>Regional risks</w:t>
                      </w:r>
                    </w:p>
                    <w:p w14:paraId="3B557D6D" w14:textId="3499C3C0" w:rsidR="007B262B" w:rsidRPr="002C7194" w:rsidRDefault="007B262B" w:rsidP="007B262B">
                      <w:pPr>
                        <w:jc w:val="center"/>
                        <w:rPr>
                          <w:sz w:val="20"/>
                          <w:szCs w:val="20"/>
                        </w:rPr>
                      </w:pPr>
                      <w:r>
                        <w:rPr>
                          <w:rFonts w:ascii="Sylfaen" w:hAnsi="Sylfaen"/>
                          <w:lang w:val="en-US"/>
                        </w:rPr>
                        <w:t xml:space="preserve"> </w:t>
                      </w:r>
                    </w:p>
                  </w:txbxContent>
                </v:textbox>
              </v:shape>
            </w:pict>
          </mc:Fallback>
        </mc:AlternateContent>
      </w:r>
      <w:r w:rsidR="002C7194">
        <w:rPr>
          <w:rFonts w:ascii="Sylfaen" w:hAnsi="Sylfaen"/>
          <w:i/>
          <w:iCs/>
          <w:noProof/>
          <w:sz w:val="20"/>
          <w:u w:val="single"/>
          <w:lang w:val="en-US"/>
        </w:rPr>
        <mc:AlternateContent>
          <mc:Choice Requires="wps">
            <w:drawing>
              <wp:anchor distT="0" distB="0" distL="114300" distR="114300" simplePos="0" relativeHeight="251737088" behindDoc="0" locked="0" layoutInCell="1" allowOverlap="1" wp14:anchorId="4620F5FA" wp14:editId="4615CD1B">
                <wp:simplePos x="0" y="0"/>
                <wp:positionH relativeFrom="column">
                  <wp:posOffset>2207253</wp:posOffset>
                </wp:positionH>
                <wp:positionV relativeFrom="paragraph">
                  <wp:posOffset>254174</wp:posOffset>
                </wp:positionV>
                <wp:extent cx="1085215" cy="502417"/>
                <wp:effectExtent l="0" t="0" r="0" b="5715"/>
                <wp:wrapNone/>
                <wp:docPr id="35" name="Text Box 35"/>
                <wp:cNvGraphicFramePr/>
                <a:graphic xmlns:a="http://schemas.openxmlformats.org/drawingml/2006/main">
                  <a:graphicData uri="http://schemas.microsoft.com/office/word/2010/wordprocessingShape">
                    <wps:wsp>
                      <wps:cNvSpPr txBox="1"/>
                      <wps:spPr>
                        <a:xfrm>
                          <a:off x="0" y="0"/>
                          <a:ext cx="1085215" cy="502417"/>
                        </a:xfrm>
                        <a:prstGeom prst="rect">
                          <a:avLst/>
                        </a:prstGeom>
                        <a:solidFill>
                          <a:srgbClr val="FFC000"/>
                        </a:solidFill>
                        <a:ln w="6350">
                          <a:noFill/>
                        </a:ln>
                      </wps:spPr>
                      <wps:txbx>
                        <w:txbxContent>
                          <w:p w14:paraId="76631363" w14:textId="2FA4F255" w:rsidR="002C7194" w:rsidRPr="002C7194" w:rsidRDefault="002C7194" w:rsidP="002C7194">
                            <w:pPr>
                              <w:jc w:val="center"/>
                              <w:rPr>
                                <w:sz w:val="20"/>
                                <w:szCs w:val="20"/>
                              </w:rPr>
                            </w:pPr>
                            <w:r w:rsidRPr="002C7194">
                              <w:rPr>
                                <w:rFonts w:ascii="Sylfaen" w:hAnsi="Sylfaen"/>
                                <w:sz w:val="20"/>
                                <w:szCs w:val="20"/>
                                <w:lang w:val="en-US"/>
                              </w:rPr>
                              <w:t>Aggravation of pandemic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F5FA" id="Text Box 35" o:spid="_x0000_s1045" type="#_x0000_t202" style="position:absolute;left:0;text-align:left;margin-left:173.8pt;margin-top:20pt;width:85.45pt;height:39.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" fillcolor="#ffc000" stroked="f" strokeweight=".5pt">
                <v:textbox>
                  <w:txbxContent>
                    <w:p w14:paraId="76631363" w14:textId="2FA4F255" w:rsidR="002C7194" w:rsidRPr="002C7194" w:rsidRDefault="002C7194" w:rsidP="002C7194">
                      <w:pPr>
                        <w:jc w:val="center"/>
                        <w:rPr>
                          <w:sz w:val="20"/>
                          <w:szCs w:val="20"/>
                        </w:rPr>
                      </w:pPr>
                      <w:r w:rsidRPr="002C7194">
                        <w:rPr>
                          <w:rFonts w:ascii="Sylfaen" w:hAnsi="Sylfaen"/>
                          <w:sz w:val="20"/>
                          <w:szCs w:val="20"/>
                          <w:lang w:val="en-US"/>
                        </w:rPr>
                        <w:t>Aggravation of pandemic</w:t>
                      </w:r>
                    </w:p>
                  </w:txbxContent>
                </v:textbox>
              </v:shape>
            </w:pict>
          </mc:Fallback>
        </mc:AlternateContent>
      </w:r>
      <w:r w:rsidR="00995BE5">
        <w:rPr>
          <w:rFonts w:ascii="Sylfaen" w:hAnsi="Sylfaen"/>
          <w:i/>
          <w:iCs/>
          <w:noProof/>
          <w:sz w:val="20"/>
          <w:u w:val="single"/>
          <w:lang w:val="en-US"/>
        </w:rPr>
        <mc:AlternateContent>
          <mc:Choice Requires="wps">
            <w:drawing>
              <wp:anchor distT="0" distB="0" distL="114300" distR="114300" simplePos="0" relativeHeight="251730944" behindDoc="0" locked="0" layoutInCell="1" allowOverlap="1" wp14:anchorId="0B2A4DF6" wp14:editId="1DC86A29">
                <wp:simplePos x="0" y="0"/>
                <wp:positionH relativeFrom="column">
                  <wp:posOffset>1232256</wp:posOffset>
                </wp:positionH>
                <wp:positionV relativeFrom="paragraph">
                  <wp:posOffset>314395</wp:posOffset>
                </wp:positionV>
                <wp:extent cx="813917" cy="311499"/>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813917" cy="311499"/>
                        </a:xfrm>
                        <a:prstGeom prst="rect">
                          <a:avLst/>
                        </a:prstGeom>
                        <a:solidFill>
                          <a:srgbClr val="C00000"/>
                        </a:solidFill>
                        <a:ln w="6350">
                          <a:noFill/>
                        </a:ln>
                      </wps:spPr>
                      <wps:txbx>
                        <w:txbxContent>
                          <w:p w14:paraId="23D69727" w14:textId="77777777" w:rsidR="00995BE5" w:rsidRPr="00995BE5" w:rsidRDefault="00995BE5" w:rsidP="00995BE5">
                            <w:pPr>
                              <w:jc w:val="center"/>
                              <w:rPr>
                                <w:color w:val="000000" w:themeColor="text1"/>
                              </w:rPr>
                            </w:pPr>
                            <w:r w:rsidRPr="00995BE5">
                              <w:rPr>
                                <w:rFonts w:ascii="Sylfaen" w:hAnsi="Sylfaen"/>
                                <w:color w:val="000000" w:themeColor="text1"/>
                                <w:lang w:val="en-US"/>
                              </w:rPr>
                              <w:t>H</w:t>
                            </w:r>
                            <w:r w:rsidRPr="00995BE5">
                              <w:rPr>
                                <w:rFonts w:ascii="Sylfaen" w:hAnsi="Sylfaen"/>
                                <w:color w:val="000000" w:themeColor="text1"/>
                              </w:rPr>
                              <w:t>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2A4DF6" id="Text Box 32" o:spid="_x0000_s1046" type="#_x0000_t202" style="position:absolute;left:0;text-align:left;margin-left:97.05pt;margin-top:24.75pt;width:64.1pt;height:24.5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" fillcolor="#c00000" stroked="f" strokeweight=".5pt">
                <v:textbox>
                  <w:txbxContent>
                    <w:p w14:paraId="23D69727" w14:textId="77777777" w:rsidR="00995BE5" w:rsidRPr="00995BE5" w:rsidRDefault="00995BE5" w:rsidP="00995BE5">
                      <w:pPr>
                        <w:jc w:val="center"/>
                        <w:rPr>
                          <w:color w:val="000000" w:themeColor="text1"/>
                        </w:rPr>
                      </w:pPr>
                      <w:r w:rsidRPr="00995BE5">
                        <w:rPr>
                          <w:rFonts w:ascii="Sylfaen" w:hAnsi="Sylfaen"/>
                          <w:color w:val="000000" w:themeColor="text1"/>
                          <w:lang w:val="en-US"/>
                        </w:rPr>
                        <w:t>H</w:t>
                      </w:r>
                      <w:r w:rsidRPr="00995BE5">
                        <w:rPr>
                          <w:rFonts w:ascii="Sylfaen" w:hAnsi="Sylfaen"/>
                          <w:color w:val="000000" w:themeColor="text1"/>
                        </w:rPr>
                        <w:t>igh</w:t>
                      </w:r>
                    </w:p>
                  </w:txbxContent>
                </v:textbox>
              </v:shape>
            </w:pict>
          </mc:Fallback>
        </mc:AlternateContent>
      </w:r>
    </w:p>
    <w:p w14:paraId="5DA28B62" w14:textId="144D589F" w:rsidR="009E41E8" w:rsidRPr="00406709" w:rsidRDefault="009E41E8" w:rsidP="00544F05">
      <w:pPr>
        <w:tabs>
          <w:tab w:val="left" w:pos="900"/>
        </w:tabs>
        <w:spacing w:before="240" w:line="276" w:lineRule="auto"/>
        <w:ind w:firstLine="540"/>
        <w:jc w:val="both"/>
        <w:rPr>
          <w:rFonts w:ascii="Segoe UI" w:hAnsi="Segoe UI" w:cs="Segoe UI"/>
          <w:sz w:val="20"/>
          <w:szCs w:val="20"/>
        </w:rPr>
      </w:pPr>
    </w:p>
    <w:p w14:paraId="4D964F2F" w14:textId="1030D7DF" w:rsidR="004E290C" w:rsidRDefault="004E290C" w:rsidP="007B262B">
      <w:pPr>
        <w:tabs>
          <w:tab w:val="left" w:pos="900"/>
        </w:tabs>
        <w:spacing w:before="240" w:line="276" w:lineRule="auto"/>
        <w:jc w:val="both"/>
        <w:rPr>
          <w:rFonts w:ascii="Segoe UI" w:hAnsi="Segoe UI" w:cs="Segoe UI"/>
          <w:sz w:val="20"/>
          <w:szCs w:val="20"/>
        </w:rPr>
      </w:pPr>
    </w:p>
    <w:p w14:paraId="3CD63751" w14:textId="77777777" w:rsidR="008C3400" w:rsidRPr="00F81BEE" w:rsidRDefault="008C3400" w:rsidP="007B262B">
      <w:pPr>
        <w:tabs>
          <w:tab w:val="left" w:pos="900"/>
        </w:tabs>
        <w:spacing w:before="240" w:line="276" w:lineRule="auto"/>
        <w:jc w:val="both"/>
        <w:rPr>
          <w:rFonts w:ascii="Sylfaen" w:hAnsi="Sylfaen"/>
          <w:sz w:val="20"/>
          <w:lang w:val="en-US"/>
        </w:rPr>
      </w:pPr>
    </w:p>
    <w:p w14:paraId="47EE837A" w14:textId="261BF2F1" w:rsidR="009E41E8" w:rsidRPr="00406709" w:rsidRDefault="001A2B35" w:rsidP="00544F05">
      <w:pPr>
        <w:tabs>
          <w:tab w:val="left" w:pos="900"/>
        </w:tabs>
        <w:spacing w:before="240" w:line="276" w:lineRule="auto"/>
        <w:ind w:firstLine="540"/>
        <w:jc w:val="both"/>
        <w:rPr>
          <w:rFonts w:ascii="Sylfaen" w:hAnsi="Sylfaen"/>
          <w:sz w:val="20"/>
          <w:szCs w:val="20"/>
        </w:rPr>
      </w:pPr>
      <w:r w:rsidRPr="00406709">
        <w:rPr>
          <w:rFonts w:ascii="Sylfaen" w:hAnsi="Sylfaen"/>
          <w:sz w:val="20"/>
        </w:rPr>
        <w:t xml:space="preserve">Among the risks listed above, the greatest impact is expected to come from an aggravating pandemic (although the </w:t>
      </w:r>
      <w:r w:rsidR="004E290C" w:rsidRPr="00406709">
        <w:rPr>
          <w:rFonts w:ascii="Sylfaen" w:hAnsi="Sylfaen"/>
          <w:sz w:val="20"/>
          <w:lang w:val="en-US"/>
        </w:rPr>
        <w:t>probability</w:t>
      </w:r>
      <w:r w:rsidR="004E290C" w:rsidRPr="00406709">
        <w:rPr>
          <w:rFonts w:ascii="Sylfaen" w:hAnsi="Sylfaen"/>
          <w:sz w:val="20"/>
        </w:rPr>
        <w:t xml:space="preserve"> </w:t>
      </w:r>
      <w:r w:rsidRPr="00406709">
        <w:rPr>
          <w:rFonts w:ascii="Sylfaen" w:hAnsi="Sylfaen"/>
          <w:sz w:val="20"/>
        </w:rPr>
        <w:t xml:space="preserve">of its occurrence is low), an expected global recession, and regional risks (with a medium </w:t>
      </w:r>
      <w:r w:rsidR="004E290C" w:rsidRPr="00406709">
        <w:rPr>
          <w:rFonts w:ascii="Sylfaen" w:hAnsi="Sylfaen"/>
          <w:sz w:val="20"/>
          <w:lang w:val="en-US"/>
        </w:rPr>
        <w:t>probability</w:t>
      </w:r>
      <w:r w:rsidR="004E290C" w:rsidRPr="00406709">
        <w:rPr>
          <w:rFonts w:ascii="Sylfaen" w:hAnsi="Sylfaen"/>
          <w:sz w:val="20"/>
        </w:rPr>
        <w:t xml:space="preserve"> </w:t>
      </w:r>
      <w:r w:rsidRPr="00406709">
        <w:rPr>
          <w:rFonts w:ascii="Sylfaen" w:hAnsi="Sylfaen"/>
          <w:sz w:val="20"/>
        </w:rPr>
        <w:t xml:space="preserve">of occurrence). </w:t>
      </w:r>
    </w:p>
    <w:p w14:paraId="2436BB1C" w14:textId="77777777" w:rsidR="009E41E8" w:rsidRPr="00406709" w:rsidRDefault="009E41E8" w:rsidP="00544F05">
      <w:pPr>
        <w:tabs>
          <w:tab w:val="left" w:pos="900"/>
        </w:tabs>
        <w:spacing w:before="240" w:line="276" w:lineRule="auto"/>
        <w:ind w:firstLine="540"/>
        <w:jc w:val="both"/>
        <w:rPr>
          <w:rFonts w:ascii="Segoe UI" w:hAnsi="Segoe UI" w:cs="Segoe UI"/>
          <w:sz w:val="20"/>
          <w:szCs w:val="20"/>
        </w:rPr>
      </w:pPr>
    </w:p>
    <w:p w14:paraId="62B4E834" w14:textId="77777777" w:rsidR="00194344" w:rsidRPr="00406709" w:rsidRDefault="00194344" w:rsidP="00544F05">
      <w:pPr>
        <w:pStyle w:val="Heading1"/>
        <w:numPr>
          <w:ilvl w:val="0"/>
          <w:numId w:val="4"/>
        </w:numPr>
        <w:spacing w:before="240" w:line="276" w:lineRule="auto"/>
        <w:ind w:left="360" w:hanging="360"/>
        <w:rPr>
          <w:b/>
          <w:bCs w:val="0"/>
        </w:rPr>
      </w:pPr>
      <w:r w:rsidRPr="00406709">
        <w:rPr>
          <w:b/>
        </w:rPr>
        <w:t>Medium-term scenarios</w:t>
      </w:r>
    </w:p>
    <w:p w14:paraId="513CF439" w14:textId="43E78341" w:rsidR="00AF4337" w:rsidRPr="00406709" w:rsidRDefault="00AF4337" w:rsidP="00544F05">
      <w:pPr>
        <w:spacing w:before="240" w:line="276" w:lineRule="auto"/>
        <w:ind w:firstLine="540"/>
        <w:jc w:val="both"/>
        <w:rPr>
          <w:rFonts w:ascii="Sylfaen" w:hAnsi="Sylfaen" w:cs="Segoe UI"/>
          <w:sz w:val="20"/>
          <w:szCs w:val="20"/>
        </w:rPr>
      </w:pPr>
      <w:r w:rsidRPr="00406709">
        <w:rPr>
          <w:rFonts w:ascii="Sylfaen" w:hAnsi="Sylfaen"/>
          <w:sz w:val="20"/>
        </w:rPr>
        <w:t xml:space="preserve">Three economic outlook scenarios are presented - baseline, </w:t>
      </w:r>
      <w:r w:rsidR="004E290C" w:rsidRPr="00F81BEE">
        <w:rPr>
          <w:rFonts w:ascii="Sylfaen" w:hAnsi="Sylfaen"/>
          <w:sz w:val="20"/>
          <w:lang w:val="en-US"/>
        </w:rPr>
        <w:t>positive</w:t>
      </w:r>
      <w:r w:rsidR="004E290C" w:rsidRPr="00F81BEE">
        <w:rPr>
          <w:rFonts w:ascii="Sylfaen" w:hAnsi="Sylfaen"/>
          <w:sz w:val="20"/>
        </w:rPr>
        <w:t xml:space="preserve"> </w:t>
      </w:r>
      <w:r w:rsidRPr="00F81BEE">
        <w:rPr>
          <w:rFonts w:ascii="Sylfaen" w:hAnsi="Sylfaen"/>
          <w:sz w:val="20"/>
        </w:rPr>
        <w:t xml:space="preserve">and </w:t>
      </w:r>
      <w:r w:rsidR="004E290C" w:rsidRPr="00406709">
        <w:rPr>
          <w:rFonts w:ascii="Sylfaen" w:hAnsi="Sylfaen"/>
          <w:sz w:val="20"/>
          <w:lang w:val="en-US"/>
        </w:rPr>
        <w:t>negative</w:t>
      </w:r>
      <w:r w:rsidRPr="00406709">
        <w:rPr>
          <w:rFonts w:ascii="Sylfaen" w:hAnsi="Sylfaen"/>
          <w:sz w:val="20"/>
        </w:rPr>
        <w:t xml:space="preserve">.  These scenarios are based on the degree of impact of the risks identified in </w:t>
      </w:r>
      <w:r w:rsidR="004E290C" w:rsidRPr="00406709">
        <w:rPr>
          <w:rFonts w:ascii="Sylfaen" w:hAnsi="Sylfaen"/>
          <w:sz w:val="20"/>
          <w:lang w:val="en-US"/>
        </w:rPr>
        <w:t>C</w:t>
      </w:r>
      <w:r w:rsidR="004E290C" w:rsidRPr="00406709">
        <w:rPr>
          <w:rFonts w:ascii="Sylfaen" w:hAnsi="Sylfaen"/>
          <w:sz w:val="20"/>
        </w:rPr>
        <w:t xml:space="preserve">hapter </w:t>
      </w:r>
      <w:r w:rsidR="004E290C" w:rsidRPr="00406709">
        <w:rPr>
          <w:rFonts w:ascii="Sylfaen" w:hAnsi="Sylfaen"/>
          <w:sz w:val="20"/>
          <w:lang w:val="en-US"/>
        </w:rPr>
        <w:t>IV</w:t>
      </w:r>
      <w:r w:rsidRPr="00406709">
        <w:rPr>
          <w:rFonts w:ascii="Sylfaen" w:hAnsi="Sylfaen"/>
          <w:sz w:val="20"/>
        </w:rPr>
        <w:t xml:space="preserve"> and the different probabilities of their materialization. </w:t>
      </w:r>
    </w:p>
    <w:p w14:paraId="2A7206AD" w14:textId="77777777" w:rsidR="00AF4337" w:rsidRPr="00406709" w:rsidRDefault="00AF4337" w:rsidP="00544F05">
      <w:pPr>
        <w:spacing w:before="240" w:line="276" w:lineRule="auto"/>
        <w:ind w:firstLine="540"/>
        <w:jc w:val="both"/>
        <w:rPr>
          <w:rFonts w:ascii="Sylfaen" w:hAnsi="Sylfaen" w:cs="Segoe UI"/>
          <w:sz w:val="20"/>
          <w:szCs w:val="20"/>
        </w:rPr>
      </w:pPr>
      <w:r w:rsidRPr="00406709">
        <w:rPr>
          <w:rFonts w:ascii="Sylfaen" w:hAnsi="Sylfaen"/>
          <w:sz w:val="20"/>
        </w:rPr>
        <w:t xml:space="preserve">In the development of </w:t>
      </w:r>
      <w:r w:rsidRPr="00F81BEE">
        <w:rPr>
          <w:rFonts w:ascii="Sylfaen" w:hAnsi="Sylfaen"/>
          <w:sz w:val="20"/>
        </w:rPr>
        <w:t>forecast scenarios,</w:t>
      </w:r>
      <w:r w:rsidRPr="00406709">
        <w:rPr>
          <w:rFonts w:ascii="Sylfaen" w:hAnsi="Sylfaen"/>
          <w:sz w:val="20"/>
        </w:rPr>
        <w:t xml:space="preserve"> the impact of the materialization of risks in each scenario on exogenous variables is calculated, and forecasts are then made based on exogenous variables.  Data from the external sector are exogenous, as are variables determined by macroeconomic policy. Assumptions are made about these exogenous variables, and forecasts are developed, considering the influence of assumptions.   </w:t>
      </w:r>
    </w:p>
    <w:p w14:paraId="7376D7C3" w14:textId="77FD5632" w:rsidR="00AF4337" w:rsidRPr="00406709" w:rsidRDefault="00AF4337" w:rsidP="00544F05">
      <w:pPr>
        <w:spacing w:before="240" w:line="276" w:lineRule="auto"/>
        <w:ind w:firstLine="360"/>
        <w:jc w:val="both"/>
        <w:rPr>
          <w:rFonts w:ascii="Sylfaen" w:hAnsi="Sylfaen" w:cs="Segoe UI"/>
          <w:sz w:val="20"/>
          <w:szCs w:val="20"/>
        </w:rPr>
      </w:pPr>
      <w:r w:rsidRPr="00406709">
        <w:rPr>
          <w:rFonts w:ascii="Sylfaen" w:hAnsi="Sylfaen"/>
          <w:sz w:val="20"/>
        </w:rPr>
        <w:t xml:space="preserve">It should be noted that the baseline scenario assumes a moderate realization of risks, the </w:t>
      </w:r>
      <w:r w:rsidR="004E290C" w:rsidRPr="00406709">
        <w:rPr>
          <w:rFonts w:ascii="Sylfaen" w:hAnsi="Sylfaen"/>
          <w:sz w:val="20"/>
          <w:lang w:val="en-US"/>
        </w:rPr>
        <w:t>positive</w:t>
      </w:r>
      <w:r w:rsidR="004E290C" w:rsidRPr="00406709">
        <w:rPr>
          <w:rFonts w:ascii="Sylfaen" w:hAnsi="Sylfaen"/>
          <w:sz w:val="20"/>
        </w:rPr>
        <w:t xml:space="preserve"> </w:t>
      </w:r>
      <w:r w:rsidRPr="00406709">
        <w:rPr>
          <w:rFonts w:ascii="Sylfaen" w:hAnsi="Sylfaen"/>
          <w:sz w:val="20"/>
        </w:rPr>
        <w:t xml:space="preserve">scenario does not assume that these risks will materialize, and the </w:t>
      </w:r>
      <w:r w:rsidR="004E290C" w:rsidRPr="00406709">
        <w:rPr>
          <w:rFonts w:ascii="Sylfaen" w:hAnsi="Sylfaen"/>
          <w:sz w:val="20"/>
          <w:lang w:val="en-US"/>
        </w:rPr>
        <w:t>negative</w:t>
      </w:r>
      <w:r w:rsidR="004E290C" w:rsidRPr="00406709">
        <w:rPr>
          <w:rFonts w:ascii="Sylfaen" w:hAnsi="Sylfaen"/>
          <w:sz w:val="20"/>
        </w:rPr>
        <w:t xml:space="preserve"> </w:t>
      </w:r>
      <w:r w:rsidRPr="00406709">
        <w:rPr>
          <w:rFonts w:ascii="Sylfaen" w:hAnsi="Sylfaen"/>
          <w:sz w:val="20"/>
        </w:rPr>
        <w:t xml:space="preserve">scenario assumes a high probability of </w:t>
      </w:r>
      <w:r w:rsidR="004E290C" w:rsidRPr="00406709">
        <w:rPr>
          <w:rFonts w:ascii="Sylfaen" w:hAnsi="Sylfaen"/>
          <w:sz w:val="20"/>
        </w:rPr>
        <w:t xml:space="preserve">materializing </w:t>
      </w:r>
      <w:r w:rsidR="004E290C" w:rsidRPr="00406709">
        <w:rPr>
          <w:rFonts w:ascii="Sylfaen" w:hAnsi="Sylfaen"/>
          <w:sz w:val="20"/>
          <w:lang w:val="en-US"/>
        </w:rPr>
        <w:t xml:space="preserve">the </w:t>
      </w:r>
      <w:r w:rsidRPr="00406709">
        <w:rPr>
          <w:rFonts w:ascii="Sylfaen" w:hAnsi="Sylfaen"/>
          <w:sz w:val="20"/>
        </w:rPr>
        <w:t xml:space="preserve">risks. </w:t>
      </w:r>
    </w:p>
    <w:p w14:paraId="31404788" w14:textId="77777777" w:rsidR="00AF4337" w:rsidRPr="00406709" w:rsidRDefault="00AF4337" w:rsidP="00544F05">
      <w:pPr>
        <w:pStyle w:val="Heading2"/>
        <w:spacing w:before="240" w:line="276" w:lineRule="auto"/>
      </w:pPr>
      <w:r w:rsidRPr="00406709">
        <w:t xml:space="preserve"> Baseline scenario</w:t>
      </w:r>
    </w:p>
    <w:p w14:paraId="0A04F145" w14:textId="75B0C046" w:rsidR="000159BC" w:rsidRPr="00406709" w:rsidRDefault="000159BC" w:rsidP="000159BC">
      <w:pPr>
        <w:spacing w:before="240" w:line="276" w:lineRule="auto"/>
        <w:ind w:firstLine="540"/>
        <w:jc w:val="both"/>
        <w:rPr>
          <w:rFonts w:ascii="Sylfaen" w:hAnsi="Sylfaen" w:cs="Segoe UI"/>
          <w:sz w:val="20"/>
          <w:szCs w:val="20"/>
        </w:rPr>
      </w:pPr>
      <w:r w:rsidRPr="00406709">
        <w:rPr>
          <w:rFonts w:ascii="Sylfaen" w:hAnsi="Sylfaen"/>
          <w:sz w:val="20"/>
        </w:rPr>
        <w:t xml:space="preserve">In the baseline scenario, the economy is expected to grow by 10.0% in 2022.  From 2023 the economy </w:t>
      </w:r>
      <w:r w:rsidR="000B5F46" w:rsidRPr="00F81BEE">
        <w:rPr>
          <w:rFonts w:ascii="Sylfaen" w:hAnsi="Sylfaen"/>
          <w:sz w:val="20"/>
          <w:lang w:val="en-US"/>
        </w:rPr>
        <w:t>will</w:t>
      </w:r>
      <w:r w:rsidR="000B5F46" w:rsidRPr="00F81BEE">
        <w:rPr>
          <w:rFonts w:ascii="Sylfaen" w:hAnsi="Sylfaen"/>
          <w:sz w:val="20"/>
        </w:rPr>
        <w:t xml:space="preserve"> </w:t>
      </w:r>
      <w:r w:rsidRPr="00F81BEE">
        <w:rPr>
          <w:rFonts w:ascii="Sylfaen" w:hAnsi="Sylfaen"/>
          <w:sz w:val="20"/>
        </w:rPr>
        <w:t>continue</w:t>
      </w:r>
      <w:r w:rsidRPr="00406709">
        <w:rPr>
          <w:rFonts w:ascii="Sylfaen" w:hAnsi="Sylfaen"/>
          <w:sz w:val="20"/>
        </w:rPr>
        <w:t xml:space="preserve"> to grow at an average rate of 5.1% </w:t>
      </w:r>
      <w:r w:rsidR="000B5F46" w:rsidRPr="00406709">
        <w:rPr>
          <w:rFonts w:ascii="Sylfaen" w:hAnsi="Sylfaen"/>
          <w:sz w:val="20"/>
          <w:lang w:val="en-US"/>
        </w:rPr>
        <w:t xml:space="preserve">in the period </w:t>
      </w:r>
      <w:r w:rsidRPr="00406709">
        <w:rPr>
          <w:rFonts w:ascii="Sylfaen" w:hAnsi="Sylfaen"/>
          <w:sz w:val="20"/>
        </w:rPr>
        <w:t xml:space="preserve">from 2023 to 2026. In this scenario, an </w:t>
      </w:r>
      <w:r w:rsidRPr="00F81BEE">
        <w:rPr>
          <w:rFonts w:ascii="Sylfaen" w:hAnsi="Sylfaen"/>
          <w:sz w:val="20"/>
        </w:rPr>
        <w:t>excess</w:t>
      </w:r>
      <w:r w:rsidRPr="00406709">
        <w:rPr>
          <w:rFonts w:ascii="Sylfaen" w:hAnsi="Sylfaen"/>
          <w:sz w:val="20"/>
        </w:rPr>
        <w:t xml:space="preserve"> of 1.6% </w:t>
      </w:r>
      <w:r w:rsidR="000B5F46" w:rsidRPr="00406709">
        <w:rPr>
          <w:rFonts w:ascii="Sylfaen" w:hAnsi="Sylfaen"/>
          <w:sz w:val="20"/>
          <w:lang w:val="en-US"/>
        </w:rPr>
        <w:t xml:space="preserve">will be </w:t>
      </w:r>
      <w:r w:rsidRPr="00406709">
        <w:rPr>
          <w:rFonts w:ascii="Sylfaen" w:hAnsi="Sylfaen"/>
          <w:sz w:val="20"/>
        </w:rPr>
        <w:t xml:space="preserve">by 2026 compared </w:t>
      </w:r>
      <w:r w:rsidRPr="00406709">
        <w:rPr>
          <w:rFonts w:ascii="Sylfaen" w:hAnsi="Sylfaen"/>
          <w:sz w:val="20"/>
        </w:rPr>
        <w:lastRenderedPageBreak/>
        <w:t>to the zero scenario (</w:t>
      </w:r>
      <w:r w:rsidR="000B5F46" w:rsidRPr="00406709">
        <w:rPr>
          <w:rFonts w:ascii="Sylfaen" w:hAnsi="Sylfaen"/>
          <w:sz w:val="20"/>
          <w:lang w:val="en-US"/>
        </w:rPr>
        <w:t>in the absence of the</w:t>
      </w:r>
      <w:r w:rsidR="000B5F46" w:rsidRPr="00406709">
        <w:rPr>
          <w:rFonts w:ascii="Sylfaen" w:hAnsi="Sylfaen"/>
          <w:sz w:val="20"/>
        </w:rPr>
        <w:t xml:space="preserve"> </w:t>
      </w:r>
      <w:r w:rsidRPr="00406709">
        <w:rPr>
          <w:rFonts w:ascii="Sylfaen" w:hAnsi="Sylfaen"/>
          <w:sz w:val="20"/>
        </w:rPr>
        <w:t xml:space="preserve">pandemic). This means that the economy </w:t>
      </w:r>
      <w:r w:rsidR="000B5F46" w:rsidRPr="00F81BEE">
        <w:rPr>
          <w:rFonts w:ascii="Sylfaen" w:hAnsi="Sylfaen"/>
          <w:sz w:val="20"/>
          <w:lang w:val="en-US"/>
        </w:rPr>
        <w:t>will</w:t>
      </w:r>
      <w:r w:rsidR="000B5F46" w:rsidRPr="00F81BEE">
        <w:rPr>
          <w:rFonts w:ascii="Sylfaen" w:hAnsi="Sylfaen"/>
          <w:sz w:val="20"/>
        </w:rPr>
        <w:t xml:space="preserve"> </w:t>
      </w:r>
      <w:r w:rsidRPr="00F81BEE">
        <w:rPr>
          <w:rFonts w:ascii="Sylfaen" w:hAnsi="Sylfaen"/>
          <w:sz w:val="20"/>
        </w:rPr>
        <w:t>be able to recoup</w:t>
      </w:r>
      <w:r w:rsidRPr="00406709">
        <w:rPr>
          <w:rFonts w:ascii="Sylfaen" w:hAnsi="Sylfaen"/>
          <w:sz w:val="20"/>
        </w:rPr>
        <w:t xml:space="preserve"> 101.6% of the loss in 2020.  Overall, the loss in 2020-2026 amounts to about 1.7% of </w:t>
      </w:r>
      <w:r w:rsidR="000B5F46" w:rsidRPr="00406709">
        <w:rPr>
          <w:rFonts w:ascii="Sylfaen" w:hAnsi="Sylfaen"/>
          <w:sz w:val="20"/>
          <w:lang w:val="en-US"/>
        </w:rPr>
        <w:t xml:space="preserve">the </w:t>
      </w:r>
      <w:r w:rsidRPr="00406709">
        <w:rPr>
          <w:rFonts w:ascii="Sylfaen" w:hAnsi="Sylfaen"/>
          <w:sz w:val="20"/>
        </w:rPr>
        <w:t xml:space="preserve">average GDP in this period.  </w:t>
      </w:r>
    </w:p>
    <w:p w14:paraId="7AA894C4" w14:textId="735452A8" w:rsidR="000159BC" w:rsidRPr="00406709" w:rsidRDefault="000159BC" w:rsidP="000159BC">
      <w:pPr>
        <w:spacing w:before="240" w:line="276" w:lineRule="auto"/>
        <w:ind w:firstLine="540"/>
        <w:jc w:val="both"/>
        <w:rPr>
          <w:rFonts w:ascii="Sylfaen" w:hAnsi="Sylfaen" w:cs="Segoe UI"/>
          <w:sz w:val="20"/>
          <w:szCs w:val="20"/>
        </w:rPr>
      </w:pPr>
      <w:r w:rsidRPr="00406709">
        <w:rPr>
          <w:rFonts w:ascii="Sylfaen" w:hAnsi="Sylfaen"/>
          <w:sz w:val="20"/>
        </w:rPr>
        <w:t>As far as inflation is concerned, it is expected to be at a level of 11.9% in 2022.  This figure is mainly due to the supply shock, which implies both increased production costs and increased imported inflation due to various global</w:t>
      </w:r>
      <w:r w:rsidR="000B5F46" w:rsidRPr="00406709">
        <w:rPr>
          <w:rFonts w:ascii="Sylfaen" w:hAnsi="Sylfaen"/>
          <w:sz w:val="20"/>
          <w:lang w:val="en-US"/>
        </w:rPr>
        <w:t xml:space="preserve"> developments</w:t>
      </w:r>
      <w:r w:rsidRPr="00406709">
        <w:rPr>
          <w:rFonts w:ascii="Sylfaen" w:hAnsi="Sylfaen"/>
          <w:sz w:val="20"/>
        </w:rPr>
        <w:t xml:space="preserve">.  In the medium term, </w:t>
      </w:r>
      <w:r w:rsidR="000B5F46" w:rsidRPr="00406709">
        <w:rPr>
          <w:rFonts w:ascii="Sylfaen" w:hAnsi="Sylfaen"/>
          <w:sz w:val="20"/>
          <w:lang w:val="en-US"/>
        </w:rPr>
        <w:t xml:space="preserve">is </w:t>
      </w:r>
      <w:proofErr w:type="spellStart"/>
      <w:r w:rsidR="000B5F46" w:rsidRPr="00406709">
        <w:rPr>
          <w:rFonts w:ascii="Sylfaen" w:hAnsi="Sylfaen"/>
          <w:sz w:val="20"/>
          <w:lang w:val="en-US"/>
        </w:rPr>
        <w:t>is</w:t>
      </w:r>
      <w:proofErr w:type="spellEnd"/>
      <w:r w:rsidR="000B5F46" w:rsidRPr="00406709">
        <w:rPr>
          <w:rFonts w:ascii="Sylfaen" w:hAnsi="Sylfaen"/>
          <w:sz w:val="20"/>
          <w:lang w:val="en-US"/>
        </w:rPr>
        <w:t xml:space="preserve"> expected that </w:t>
      </w:r>
      <w:r w:rsidR="000B5F46" w:rsidRPr="00406709">
        <w:rPr>
          <w:rFonts w:ascii="Sylfaen" w:hAnsi="Sylfaen"/>
          <w:sz w:val="20"/>
        </w:rPr>
        <w:t>the tightening of monetary policy will increase the impact on prices and reduce the pressure of external shocks,</w:t>
      </w:r>
      <w:r w:rsidRPr="00406709">
        <w:rPr>
          <w:rFonts w:ascii="Sylfaen" w:hAnsi="Sylfaen"/>
          <w:sz w:val="20"/>
        </w:rPr>
        <w:t xml:space="preserve">, </w:t>
      </w:r>
      <w:r w:rsidR="000B5F46" w:rsidRPr="00406709">
        <w:rPr>
          <w:rFonts w:ascii="Sylfaen" w:hAnsi="Sylfaen"/>
          <w:sz w:val="20"/>
          <w:lang w:val="en-US"/>
        </w:rPr>
        <w:t>which will lead</w:t>
      </w:r>
      <w:r w:rsidR="000B5F46" w:rsidRPr="00406709">
        <w:rPr>
          <w:rFonts w:ascii="Sylfaen" w:hAnsi="Sylfaen"/>
          <w:sz w:val="20"/>
        </w:rPr>
        <w:t xml:space="preserve"> </w:t>
      </w:r>
      <w:r w:rsidRPr="00406709">
        <w:rPr>
          <w:rFonts w:ascii="Sylfaen" w:hAnsi="Sylfaen"/>
          <w:sz w:val="20"/>
        </w:rPr>
        <w:t xml:space="preserve">to a stabilization of inflation.  The forecast for inflation from 2024 onwards equals the target inflation rate. </w:t>
      </w:r>
    </w:p>
    <w:p w14:paraId="306025F4" w14:textId="69F2C94A" w:rsidR="000159BC" w:rsidRPr="00406709" w:rsidRDefault="000159BC" w:rsidP="000159BC">
      <w:pPr>
        <w:spacing w:before="240" w:line="276" w:lineRule="auto"/>
        <w:ind w:firstLine="540"/>
        <w:jc w:val="both"/>
        <w:rPr>
          <w:rFonts w:ascii="Sylfaen" w:hAnsi="Sylfaen" w:cs="Segoe UI"/>
          <w:sz w:val="20"/>
          <w:szCs w:val="20"/>
        </w:rPr>
      </w:pPr>
      <w:r w:rsidRPr="00406709">
        <w:rPr>
          <w:rFonts w:ascii="Sylfaen" w:hAnsi="Sylfaen"/>
          <w:sz w:val="20"/>
        </w:rPr>
        <w:t>Against the backdrop of geopolitical risks in the region, as well as deterioration in the fiscal position and a decline in revenues, private investment took a significant hit in 2020, which continued into 2021, averaging 14.4%</w:t>
      </w:r>
      <w:r w:rsidR="000B5F46" w:rsidRPr="00406709">
        <w:rPr>
          <w:rFonts w:ascii="Sylfaen" w:hAnsi="Sylfaen"/>
          <w:sz w:val="20"/>
          <w:lang w:val="en-US"/>
        </w:rPr>
        <w:t xml:space="preserve"> of GDP</w:t>
      </w:r>
      <w:r w:rsidRPr="00406709">
        <w:rPr>
          <w:rFonts w:ascii="Sylfaen" w:hAnsi="Sylfaen"/>
          <w:sz w:val="20"/>
        </w:rPr>
        <w:t xml:space="preserve">.   However, it is expected to improve and reach 17.0% of GDP in 2022. </w:t>
      </w:r>
      <w:r w:rsidR="000B5F46" w:rsidRPr="00406709">
        <w:rPr>
          <w:rFonts w:ascii="Sylfaen" w:hAnsi="Sylfaen"/>
          <w:sz w:val="20"/>
          <w:lang w:val="en-US"/>
        </w:rPr>
        <w:t>I</w:t>
      </w:r>
      <w:r w:rsidR="000B5F46" w:rsidRPr="00406709">
        <w:rPr>
          <w:rFonts w:ascii="Sylfaen" w:hAnsi="Sylfaen"/>
          <w:sz w:val="20"/>
        </w:rPr>
        <w:t>nvestment</w:t>
      </w:r>
      <w:r w:rsidR="000B5F46" w:rsidRPr="00406709">
        <w:rPr>
          <w:rFonts w:ascii="Sylfaen" w:hAnsi="Sylfaen"/>
          <w:sz w:val="20"/>
          <w:lang w:val="en-US"/>
        </w:rPr>
        <w:t>s</w:t>
      </w:r>
      <w:r w:rsidR="000B5F46" w:rsidRPr="00406709">
        <w:rPr>
          <w:rFonts w:ascii="Sylfaen" w:hAnsi="Sylfaen"/>
          <w:sz w:val="20"/>
        </w:rPr>
        <w:t xml:space="preserve"> </w:t>
      </w:r>
      <w:r w:rsidR="000B5F46" w:rsidRPr="00F81BEE">
        <w:rPr>
          <w:rFonts w:ascii="Sylfaen" w:hAnsi="Sylfaen"/>
          <w:sz w:val="20"/>
          <w:lang w:val="en-US"/>
        </w:rPr>
        <w:t xml:space="preserve">will </w:t>
      </w:r>
      <w:r w:rsidRPr="00F81BEE">
        <w:rPr>
          <w:rFonts w:ascii="Sylfaen" w:hAnsi="Sylfaen"/>
          <w:sz w:val="20"/>
        </w:rPr>
        <w:t>continue</w:t>
      </w:r>
      <w:r w:rsidRPr="00406709">
        <w:rPr>
          <w:rFonts w:ascii="Sylfaen" w:hAnsi="Sylfaen"/>
          <w:sz w:val="20"/>
        </w:rPr>
        <w:t xml:space="preserve"> to recover next year and </w:t>
      </w:r>
      <w:r w:rsidR="000B5F46" w:rsidRPr="00406709">
        <w:rPr>
          <w:rFonts w:ascii="Sylfaen" w:hAnsi="Sylfaen"/>
          <w:sz w:val="20"/>
          <w:lang w:val="en-US"/>
        </w:rPr>
        <w:t>are</w:t>
      </w:r>
      <w:r w:rsidR="000B5F46" w:rsidRPr="00406709">
        <w:rPr>
          <w:rFonts w:ascii="Sylfaen" w:hAnsi="Sylfaen"/>
          <w:sz w:val="20"/>
        </w:rPr>
        <w:t xml:space="preserve"> </w:t>
      </w:r>
      <w:r w:rsidRPr="00406709">
        <w:rPr>
          <w:rFonts w:ascii="Sylfaen" w:hAnsi="Sylfaen"/>
          <w:sz w:val="20"/>
        </w:rPr>
        <w:t>expected to return to (and exceed) its 2019 level r</w:t>
      </w:r>
      <w:r w:rsidRPr="00F81BEE">
        <w:rPr>
          <w:rFonts w:ascii="Sylfaen" w:hAnsi="Sylfaen"/>
          <w:sz w:val="20"/>
        </w:rPr>
        <w:t>elative to GDP</w:t>
      </w:r>
      <w:r w:rsidRPr="00406709">
        <w:rPr>
          <w:rFonts w:ascii="Sylfaen" w:hAnsi="Sylfaen"/>
          <w:sz w:val="20"/>
        </w:rPr>
        <w:t xml:space="preserve"> in the medium term.  It should be noted, however, that the </w:t>
      </w:r>
      <w:r w:rsidRPr="00F81BEE">
        <w:rPr>
          <w:rFonts w:ascii="Sylfaen" w:hAnsi="Sylfaen"/>
          <w:sz w:val="20"/>
        </w:rPr>
        <w:t>deficit generated</w:t>
      </w:r>
      <w:r w:rsidRPr="00406709">
        <w:rPr>
          <w:rFonts w:ascii="Sylfaen" w:hAnsi="Sylfaen"/>
          <w:sz w:val="20"/>
        </w:rPr>
        <w:t xml:space="preserve"> in 2019-2021 reduces the potential to grow.  It is also important that the reduction in investment, on the one hand, reduces the current account deficit, which is a positive factor for external vulnerability</w:t>
      </w:r>
      <w:r w:rsidR="000B5F46" w:rsidRPr="00406709">
        <w:rPr>
          <w:rFonts w:ascii="Sylfaen" w:hAnsi="Sylfaen"/>
          <w:sz w:val="20"/>
          <w:lang w:val="en-US"/>
        </w:rPr>
        <w:t>.</w:t>
      </w:r>
      <w:r w:rsidR="000B5F46" w:rsidRPr="00406709">
        <w:rPr>
          <w:rFonts w:ascii="Sylfaen" w:hAnsi="Sylfaen"/>
          <w:sz w:val="20"/>
        </w:rPr>
        <w:t xml:space="preserve">  </w:t>
      </w:r>
      <w:r w:rsidR="000B5F46" w:rsidRPr="00406709">
        <w:rPr>
          <w:rFonts w:ascii="Sylfaen" w:hAnsi="Sylfaen"/>
          <w:sz w:val="20"/>
          <w:lang w:val="en-US"/>
        </w:rPr>
        <w:t>H</w:t>
      </w:r>
      <w:r w:rsidR="000B5F46" w:rsidRPr="00406709">
        <w:rPr>
          <w:rFonts w:ascii="Sylfaen" w:hAnsi="Sylfaen"/>
          <w:sz w:val="20"/>
        </w:rPr>
        <w:t xml:space="preserve">owever, </w:t>
      </w:r>
      <w:r w:rsidRPr="00406709">
        <w:rPr>
          <w:rFonts w:ascii="Sylfaen" w:hAnsi="Sylfaen"/>
          <w:sz w:val="20"/>
        </w:rPr>
        <w:t xml:space="preserve">on the other hand, the decline in growth potential hampers the restoration of macroeconomic stability. Therefore, in the medium term, </w:t>
      </w:r>
      <w:r w:rsidR="000B5F46" w:rsidRPr="00406709">
        <w:rPr>
          <w:rFonts w:ascii="Sylfaen" w:hAnsi="Sylfaen"/>
          <w:sz w:val="20"/>
          <w:lang w:val="en-US"/>
        </w:rPr>
        <w:t xml:space="preserve">the </w:t>
      </w:r>
      <w:r w:rsidR="000B5F46" w:rsidRPr="00406709">
        <w:rPr>
          <w:rFonts w:ascii="Sylfaen" w:hAnsi="Sylfaen"/>
          <w:sz w:val="20"/>
        </w:rPr>
        <w:t>support</w:t>
      </w:r>
      <w:r w:rsidR="000B5F46" w:rsidRPr="00406709">
        <w:rPr>
          <w:rFonts w:ascii="Sylfaen" w:hAnsi="Sylfaen"/>
          <w:sz w:val="20"/>
          <w:lang w:val="en-US"/>
        </w:rPr>
        <w:t xml:space="preserve"> of</w:t>
      </w:r>
      <w:r w:rsidR="000B5F46" w:rsidRPr="00406709">
        <w:rPr>
          <w:rFonts w:ascii="Sylfaen" w:hAnsi="Sylfaen"/>
          <w:sz w:val="20"/>
        </w:rPr>
        <w:t xml:space="preserve"> </w:t>
      </w:r>
      <w:r w:rsidRPr="00406709">
        <w:rPr>
          <w:rFonts w:ascii="Sylfaen" w:hAnsi="Sylfaen"/>
          <w:sz w:val="20"/>
        </w:rPr>
        <w:t>investment</w:t>
      </w:r>
      <w:r w:rsidR="000B5F46" w:rsidRPr="00406709">
        <w:rPr>
          <w:rFonts w:ascii="Sylfaen" w:hAnsi="Sylfaen"/>
          <w:sz w:val="20"/>
          <w:lang w:val="en-US"/>
        </w:rPr>
        <w:t>s</w:t>
      </w:r>
      <w:r w:rsidRPr="00406709">
        <w:rPr>
          <w:rFonts w:ascii="Sylfaen" w:hAnsi="Sylfaen"/>
          <w:sz w:val="20"/>
        </w:rPr>
        <w:t xml:space="preserve"> </w:t>
      </w:r>
      <w:r w:rsidR="002F2C3F" w:rsidRPr="00406709">
        <w:rPr>
          <w:rFonts w:ascii="Sylfaen" w:hAnsi="Sylfaen"/>
          <w:sz w:val="20"/>
          <w:lang w:val="en-US"/>
        </w:rPr>
        <w:t>at the expense of</w:t>
      </w:r>
      <w:r w:rsidR="002F2C3F" w:rsidRPr="00406709">
        <w:rPr>
          <w:rFonts w:ascii="Sylfaen" w:hAnsi="Sylfaen"/>
          <w:sz w:val="20"/>
        </w:rPr>
        <w:t xml:space="preserve"> </w:t>
      </w:r>
      <w:r w:rsidRPr="00406709">
        <w:rPr>
          <w:rFonts w:ascii="Sylfaen" w:hAnsi="Sylfaen"/>
          <w:sz w:val="20"/>
        </w:rPr>
        <w:t xml:space="preserve">public </w:t>
      </w:r>
      <w:r w:rsidR="002F2C3F" w:rsidRPr="00406709">
        <w:rPr>
          <w:rFonts w:ascii="Sylfaen" w:hAnsi="Sylfaen"/>
          <w:sz w:val="20"/>
        </w:rPr>
        <w:t>capital expenditures</w:t>
      </w:r>
      <w:r w:rsidR="002F2C3F" w:rsidRPr="00406709">
        <w:rPr>
          <w:rFonts w:ascii="Sylfaen" w:hAnsi="Sylfaen"/>
          <w:sz w:val="20"/>
          <w:lang w:val="en-US"/>
        </w:rPr>
        <w:t xml:space="preserve"> </w:t>
      </w:r>
      <w:r w:rsidRPr="00406709">
        <w:rPr>
          <w:rFonts w:ascii="Sylfaen" w:hAnsi="Sylfaen"/>
          <w:sz w:val="20"/>
        </w:rPr>
        <w:t xml:space="preserve"> </w:t>
      </w:r>
      <w:r w:rsidR="002F2C3F" w:rsidRPr="00406709">
        <w:rPr>
          <w:rFonts w:ascii="Sylfaen" w:hAnsi="Sylfaen"/>
          <w:sz w:val="20"/>
          <w:lang w:val="en-US"/>
        </w:rPr>
        <w:t>will</w:t>
      </w:r>
      <w:r w:rsidR="002F2C3F" w:rsidRPr="00F81BEE">
        <w:rPr>
          <w:rFonts w:ascii="Sylfaen" w:hAnsi="Sylfaen"/>
          <w:sz w:val="20"/>
        </w:rPr>
        <w:t xml:space="preserve"> </w:t>
      </w:r>
      <w:r w:rsidRPr="00F81BEE">
        <w:rPr>
          <w:rFonts w:ascii="Sylfaen" w:hAnsi="Sylfaen"/>
          <w:sz w:val="20"/>
        </w:rPr>
        <w:t>be</w:t>
      </w:r>
      <w:r w:rsidRPr="00406709">
        <w:rPr>
          <w:rFonts w:ascii="Sylfaen" w:hAnsi="Sylfaen"/>
          <w:sz w:val="20"/>
        </w:rPr>
        <w:t xml:space="preserve"> important </w:t>
      </w:r>
      <w:r w:rsidR="002F2C3F" w:rsidRPr="00406709">
        <w:rPr>
          <w:rFonts w:ascii="Sylfaen" w:hAnsi="Sylfaen"/>
          <w:sz w:val="20"/>
          <w:lang w:val="en-US"/>
        </w:rPr>
        <w:t>to maintain</w:t>
      </w:r>
      <w:r w:rsidRPr="00406709">
        <w:rPr>
          <w:rFonts w:ascii="Sylfaen" w:hAnsi="Sylfaen"/>
          <w:sz w:val="20"/>
        </w:rPr>
        <w:t xml:space="preserve"> economic growth.  </w:t>
      </w:r>
      <w:r w:rsidR="002F2C3F" w:rsidRPr="00406709">
        <w:rPr>
          <w:rFonts w:ascii="Sylfaen" w:hAnsi="Sylfaen"/>
          <w:sz w:val="20"/>
          <w:lang w:val="en-US"/>
        </w:rPr>
        <w:t>Capital expenditures</w:t>
      </w:r>
      <w:r w:rsidR="002F2C3F" w:rsidRPr="00406709">
        <w:rPr>
          <w:rFonts w:ascii="Sylfaen" w:hAnsi="Sylfaen"/>
          <w:sz w:val="20"/>
        </w:rPr>
        <w:t xml:space="preserve"> </w:t>
      </w:r>
      <w:r w:rsidR="002F2C3F" w:rsidRPr="00406709">
        <w:rPr>
          <w:rFonts w:ascii="Sylfaen" w:hAnsi="Sylfaen"/>
          <w:sz w:val="20"/>
          <w:lang w:val="en-US"/>
        </w:rPr>
        <w:t>are</w:t>
      </w:r>
      <w:r w:rsidR="002F2C3F" w:rsidRPr="00406709">
        <w:rPr>
          <w:rFonts w:ascii="Sylfaen" w:hAnsi="Sylfaen"/>
          <w:sz w:val="20"/>
        </w:rPr>
        <w:t xml:space="preserve"> </w:t>
      </w:r>
      <w:r w:rsidRPr="00406709">
        <w:rPr>
          <w:rFonts w:ascii="Sylfaen" w:hAnsi="Sylfaen"/>
          <w:sz w:val="20"/>
        </w:rPr>
        <w:t xml:space="preserve">expected to reach 8.2% of GDP by 2022 and is set at 7.0% in the medium term. </w:t>
      </w:r>
    </w:p>
    <w:p w14:paraId="739CDA21" w14:textId="00B6DC59" w:rsidR="000159BC" w:rsidRPr="00406709" w:rsidRDefault="000159BC" w:rsidP="000159BC">
      <w:pPr>
        <w:spacing w:before="240" w:line="276" w:lineRule="auto"/>
        <w:ind w:firstLine="540"/>
        <w:jc w:val="both"/>
        <w:rPr>
          <w:rFonts w:ascii="Sylfaen" w:hAnsi="Sylfaen" w:cs="Segoe UI"/>
          <w:sz w:val="20"/>
          <w:szCs w:val="20"/>
        </w:rPr>
      </w:pPr>
      <w:r w:rsidRPr="00406709">
        <w:rPr>
          <w:rFonts w:ascii="Sylfaen" w:hAnsi="Sylfaen"/>
          <w:sz w:val="20"/>
        </w:rPr>
        <w:t xml:space="preserve">In the baseline scenario, the </w:t>
      </w:r>
      <w:r w:rsidR="002F2C3F" w:rsidRPr="00406709">
        <w:rPr>
          <w:rFonts w:ascii="Sylfaen" w:hAnsi="Sylfaen"/>
          <w:sz w:val="20"/>
          <w:lang w:val="en-US"/>
        </w:rPr>
        <w:t xml:space="preserve">ration of the </w:t>
      </w:r>
      <w:r w:rsidRPr="00406709">
        <w:rPr>
          <w:rFonts w:ascii="Sylfaen" w:hAnsi="Sylfaen"/>
          <w:sz w:val="20"/>
        </w:rPr>
        <w:t xml:space="preserve">current account deficit </w:t>
      </w:r>
      <w:r w:rsidR="002F2C3F" w:rsidRPr="00406709">
        <w:rPr>
          <w:rFonts w:ascii="Sylfaen" w:hAnsi="Sylfaen"/>
          <w:sz w:val="20"/>
          <w:lang w:val="en-US"/>
        </w:rPr>
        <w:t xml:space="preserve">to GDP </w:t>
      </w:r>
      <w:r w:rsidRPr="00406709">
        <w:rPr>
          <w:rFonts w:ascii="Sylfaen" w:hAnsi="Sylfaen"/>
          <w:sz w:val="20"/>
        </w:rPr>
        <w:t xml:space="preserve">amounts to 5.7% in 2022, </w:t>
      </w:r>
      <w:r w:rsidR="002F2C3F" w:rsidRPr="00406709">
        <w:rPr>
          <w:rFonts w:ascii="Sylfaen" w:hAnsi="Sylfaen"/>
          <w:sz w:val="20"/>
          <w:lang w:val="en-US"/>
        </w:rPr>
        <w:t xml:space="preserve">which is </w:t>
      </w:r>
      <w:r w:rsidRPr="00406709">
        <w:rPr>
          <w:rFonts w:ascii="Sylfaen" w:hAnsi="Sylfaen"/>
          <w:sz w:val="20"/>
        </w:rPr>
        <w:t xml:space="preserve">4.7 percentage point lower than in 2021 and 6.8 percentage point lower than in 2020.  </w:t>
      </w:r>
      <w:r w:rsidR="002F2C3F" w:rsidRPr="00406709">
        <w:rPr>
          <w:rFonts w:ascii="Sylfaen" w:hAnsi="Sylfaen"/>
          <w:sz w:val="20"/>
          <w:lang w:val="en-US"/>
        </w:rPr>
        <w:t>I</w:t>
      </w:r>
      <w:r w:rsidR="002F2C3F" w:rsidRPr="00406709">
        <w:rPr>
          <w:rFonts w:ascii="Sylfaen" w:hAnsi="Sylfaen"/>
          <w:sz w:val="20"/>
        </w:rPr>
        <w:t xml:space="preserve">n the </w:t>
      </w:r>
      <w:r w:rsidR="002F2C3F" w:rsidRPr="00406709">
        <w:rPr>
          <w:rFonts w:ascii="Sylfaen" w:hAnsi="Sylfaen"/>
          <w:sz w:val="20"/>
          <w:lang w:val="en-US"/>
        </w:rPr>
        <w:t xml:space="preserve">coming </w:t>
      </w:r>
      <w:proofErr w:type="gramStart"/>
      <w:r w:rsidR="002F2C3F" w:rsidRPr="00406709">
        <w:rPr>
          <w:rFonts w:ascii="Sylfaen" w:hAnsi="Sylfaen"/>
          <w:sz w:val="20"/>
        </w:rPr>
        <w:t>years</w:t>
      </w:r>
      <w:r w:rsidR="002F2C3F" w:rsidRPr="00406709">
        <w:rPr>
          <w:rFonts w:ascii="Sylfaen" w:hAnsi="Sylfaen"/>
          <w:sz w:val="20"/>
          <w:lang w:val="en-US"/>
        </w:rPr>
        <w:t>,t</w:t>
      </w:r>
      <w:r w:rsidR="002F2C3F" w:rsidRPr="00406709">
        <w:rPr>
          <w:rFonts w:ascii="Sylfaen" w:hAnsi="Sylfaen"/>
          <w:sz w:val="20"/>
        </w:rPr>
        <w:t>he</w:t>
      </w:r>
      <w:proofErr w:type="gramEnd"/>
      <w:r w:rsidR="002F2C3F" w:rsidRPr="00406709">
        <w:rPr>
          <w:rFonts w:ascii="Sylfaen" w:hAnsi="Sylfaen"/>
          <w:sz w:val="20"/>
        </w:rPr>
        <w:t xml:space="preserve"> </w:t>
      </w:r>
      <w:r w:rsidRPr="00406709">
        <w:rPr>
          <w:rFonts w:ascii="Sylfaen" w:hAnsi="Sylfaen"/>
          <w:sz w:val="20"/>
        </w:rPr>
        <w:t xml:space="preserve">current account deficit is expected to continue to decline, reaching 4.1% of GDP by 2026. </w:t>
      </w:r>
    </w:p>
    <w:p w14:paraId="636911AE" w14:textId="05CD6E2D" w:rsidR="000159BC" w:rsidRPr="00406709" w:rsidRDefault="000D0826" w:rsidP="000159BC">
      <w:pPr>
        <w:spacing w:before="240" w:line="276" w:lineRule="auto"/>
        <w:ind w:firstLine="540"/>
        <w:jc w:val="both"/>
        <w:rPr>
          <w:rFonts w:ascii="Sylfaen" w:hAnsi="Sylfaen" w:cs="Segoe UI"/>
          <w:sz w:val="20"/>
          <w:szCs w:val="20"/>
        </w:rPr>
      </w:pPr>
      <w:r w:rsidRPr="00406709">
        <w:rPr>
          <w:rFonts w:ascii="Sylfaen" w:hAnsi="Sylfaen"/>
          <w:sz w:val="20"/>
        </w:rPr>
        <w:t xml:space="preserve">According to the data for the first ten months of 2022, the income from tourism has already </w:t>
      </w:r>
      <w:r w:rsidR="002F2C3F" w:rsidRPr="00406709">
        <w:rPr>
          <w:rFonts w:ascii="Sylfaen" w:hAnsi="Sylfaen"/>
          <w:sz w:val="20"/>
          <w:lang w:val="en-US"/>
        </w:rPr>
        <w:t>equaled</w:t>
      </w:r>
      <w:r w:rsidRPr="00406709">
        <w:rPr>
          <w:rFonts w:ascii="Sylfaen" w:hAnsi="Sylfaen"/>
          <w:sz w:val="20"/>
        </w:rPr>
        <w:t xml:space="preserve"> the figure for 2019 and is 100.2% of it.  According to the baseline scenario, tourism is expected to exceed the level of 2019 by 2022 and continue to grow in the medium term. T</w:t>
      </w:r>
      <w:r w:rsidR="002F2C3F" w:rsidRPr="00406709">
        <w:rPr>
          <w:rFonts w:ascii="Sylfaen" w:hAnsi="Sylfaen"/>
          <w:sz w:val="20"/>
          <w:lang w:val="en-US"/>
        </w:rPr>
        <w:t>he t</w:t>
      </w:r>
      <w:r w:rsidRPr="00406709">
        <w:rPr>
          <w:rFonts w:ascii="Sylfaen" w:hAnsi="Sylfaen"/>
          <w:sz w:val="20"/>
        </w:rPr>
        <w:t xml:space="preserve">otal </w:t>
      </w:r>
      <w:r w:rsidR="002F2C3F" w:rsidRPr="00406709">
        <w:rPr>
          <w:rFonts w:ascii="Sylfaen" w:hAnsi="Sylfaen"/>
          <w:sz w:val="20"/>
          <w:lang w:val="en-US"/>
        </w:rPr>
        <w:t xml:space="preserve">volume of </w:t>
      </w:r>
      <w:r w:rsidRPr="00406709">
        <w:rPr>
          <w:rFonts w:ascii="Sylfaen" w:hAnsi="Sylfaen"/>
          <w:sz w:val="20"/>
        </w:rPr>
        <w:t xml:space="preserve">exports </w:t>
      </w:r>
      <w:r w:rsidR="002F2C3F" w:rsidRPr="00406709">
        <w:rPr>
          <w:rFonts w:ascii="Sylfaen" w:hAnsi="Sylfaen"/>
          <w:sz w:val="20"/>
          <w:lang w:val="en-US"/>
        </w:rPr>
        <w:t xml:space="preserve">will </w:t>
      </w:r>
      <w:r w:rsidRPr="00F81BEE">
        <w:rPr>
          <w:rFonts w:ascii="Sylfaen" w:hAnsi="Sylfaen"/>
          <w:sz w:val="20"/>
        </w:rPr>
        <w:t>also</w:t>
      </w:r>
      <w:r w:rsidRPr="00406709">
        <w:rPr>
          <w:rFonts w:ascii="Sylfaen" w:hAnsi="Sylfaen"/>
          <w:sz w:val="20"/>
        </w:rPr>
        <w:t xml:space="preserve"> continue to recover in 2022, with export growth expected to reach 44.5% in dollar terms and an average increase of 12.8% from 2023.  </w:t>
      </w:r>
    </w:p>
    <w:p w14:paraId="50D83D6A" w14:textId="313D04D4" w:rsidR="0089596A" w:rsidRPr="00406709" w:rsidRDefault="005E4F18" w:rsidP="0089596A">
      <w:pPr>
        <w:spacing w:before="240" w:line="276" w:lineRule="auto"/>
        <w:jc w:val="both"/>
        <w:rPr>
          <w:rFonts w:ascii="Sylfaen" w:hAnsi="Sylfaen" w:cs="Segoe UI"/>
          <w:sz w:val="20"/>
          <w:szCs w:val="20"/>
        </w:rPr>
      </w:pPr>
      <w:r>
        <w:rPr>
          <w:noProof/>
        </w:rPr>
        <w:lastRenderedPageBreak/>
        <mc:AlternateContent>
          <mc:Choice Requires="wps">
            <w:drawing>
              <wp:anchor distT="0" distB="0" distL="114300" distR="114300" simplePos="0" relativeHeight="251756544" behindDoc="0" locked="0" layoutInCell="1" allowOverlap="1" wp14:anchorId="03E222E7" wp14:editId="3E7E8EFD">
                <wp:simplePos x="0" y="0"/>
                <wp:positionH relativeFrom="column">
                  <wp:posOffset>5000102</wp:posOffset>
                </wp:positionH>
                <wp:positionV relativeFrom="paragraph">
                  <wp:posOffset>5522595</wp:posOffset>
                </wp:positionV>
                <wp:extent cx="944545" cy="250825"/>
                <wp:effectExtent l="0" t="0" r="0" b="3175"/>
                <wp:wrapNone/>
                <wp:docPr id="50" name="Text Box 45"/>
                <wp:cNvGraphicFramePr/>
                <a:graphic xmlns:a="http://schemas.openxmlformats.org/drawingml/2006/main">
                  <a:graphicData uri="http://schemas.microsoft.com/office/word/2010/wordprocessingShape">
                    <wps:wsp>
                      <wps:cNvSpPr txBox="1"/>
                      <wps:spPr>
                        <a:xfrm>
                          <a:off x="0" y="0"/>
                          <a:ext cx="944545" cy="250825"/>
                        </a:xfrm>
                        <a:prstGeom prst="rect">
                          <a:avLst/>
                        </a:prstGeom>
                        <a:solidFill>
                          <a:schemeClr val="bg1"/>
                        </a:solidFill>
                        <a:ln w="6350">
                          <a:noFill/>
                        </a:ln>
                      </wps:spPr>
                      <wps:txbx>
                        <w:txbxContent>
                          <w:p w14:paraId="7CAC74F1" w14:textId="79F67DCD" w:rsidR="005E4F18" w:rsidRDefault="005E4F18" w:rsidP="005E4F18">
                            <w:pPr>
                              <w:spacing w:line="256" w:lineRule="auto"/>
                              <w:rPr>
                                <w:rFonts w:ascii="Sylfaen" w:eastAsia="Calibri" w:hAnsi="Sylfaen"/>
                                <w:sz w:val="14"/>
                                <w:szCs w:val="14"/>
                                <w:lang w:val="en-US"/>
                              </w:rPr>
                            </w:pPr>
                            <w:r>
                              <w:rPr>
                                <w:rFonts w:ascii="Sylfaen" w:eastAsia="Calibri" w:hAnsi="Sylfaen"/>
                                <w:sz w:val="14"/>
                                <w:szCs w:val="14"/>
                                <w:lang w:val="en-US"/>
                              </w:rPr>
                              <w:t>Total balance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222E7" id="Text Box 45" o:spid="_x0000_s1047" type="#_x0000_t202" style="position:absolute;left:0;text-align:left;margin-left:393.7pt;margin-top:434.85pt;width:74.35pt;height:1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" fillcolor="white [3212]" stroked="f" strokeweight=".5pt">
                <v:textbox>
                  <w:txbxContent>
                    <w:p w14:paraId="7CAC74F1" w14:textId="79F67DCD" w:rsidR="005E4F18" w:rsidRDefault="005E4F18" w:rsidP="005E4F18">
                      <w:pPr>
                        <w:spacing w:line="256" w:lineRule="auto"/>
                        <w:rPr>
                          <w:rFonts w:ascii="Sylfaen" w:eastAsia="Calibri" w:hAnsi="Sylfaen"/>
                          <w:sz w:val="14"/>
                          <w:szCs w:val="14"/>
                          <w:lang w:val="en-US"/>
                        </w:rPr>
                      </w:pPr>
                      <w:r>
                        <w:rPr>
                          <w:rFonts w:ascii="Sylfaen" w:eastAsia="Calibri" w:hAnsi="Sylfaen"/>
                          <w:sz w:val="14"/>
                          <w:szCs w:val="14"/>
                          <w:lang w:val="en-US"/>
                        </w:rPr>
                        <w:t>Total balance</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7184F9A4" wp14:editId="32B7BECB">
                <wp:simplePos x="0" y="0"/>
                <wp:positionH relativeFrom="column">
                  <wp:posOffset>1613012</wp:posOffset>
                </wp:positionH>
                <wp:positionV relativeFrom="paragraph">
                  <wp:posOffset>5582285</wp:posOffset>
                </wp:positionV>
                <wp:extent cx="723481" cy="250825"/>
                <wp:effectExtent l="0" t="0" r="635" b="3175"/>
                <wp:wrapNone/>
                <wp:docPr id="48" name="Text Box 45"/>
                <wp:cNvGraphicFramePr/>
                <a:graphic xmlns:a="http://schemas.openxmlformats.org/drawingml/2006/main">
                  <a:graphicData uri="http://schemas.microsoft.com/office/word/2010/wordprocessingShape">
                    <wps:wsp>
                      <wps:cNvSpPr txBox="1"/>
                      <wps:spPr>
                        <a:xfrm>
                          <a:off x="0" y="0"/>
                          <a:ext cx="723481" cy="250825"/>
                        </a:xfrm>
                        <a:prstGeom prst="rect">
                          <a:avLst/>
                        </a:prstGeom>
                        <a:solidFill>
                          <a:schemeClr val="bg1"/>
                        </a:solidFill>
                        <a:ln w="6350">
                          <a:noFill/>
                        </a:ln>
                      </wps:spPr>
                      <wps:txbx>
                        <w:txbxContent>
                          <w:p w14:paraId="7E2B7149" w14:textId="44663CF0" w:rsidR="005E4F18" w:rsidRDefault="005E4F18" w:rsidP="005E4F18">
                            <w:pPr>
                              <w:spacing w:line="256" w:lineRule="auto"/>
                              <w:rPr>
                                <w:rFonts w:ascii="Sylfaen" w:eastAsia="Calibri" w:hAnsi="Sylfaen"/>
                                <w:sz w:val="14"/>
                                <w:szCs w:val="14"/>
                                <w:lang w:val="en-US"/>
                              </w:rPr>
                            </w:pPr>
                            <w:r>
                              <w:rPr>
                                <w:rFonts w:ascii="Sylfaen" w:eastAsia="Calibri" w:hAnsi="Sylfaen"/>
                                <w:sz w:val="14"/>
                                <w:szCs w:val="14"/>
                                <w:lang w:val="en-US"/>
                              </w:rPr>
                              <w:t>Revenues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4F9A4" id="_x0000_s1048" type="#_x0000_t202" style="position:absolute;left:0;text-align:left;margin-left:127pt;margin-top:439.55pt;width:56.95pt;height:1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" fillcolor="white [3212]" stroked="f" strokeweight=".5pt">
                <v:textbox>
                  <w:txbxContent>
                    <w:p w14:paraId="7E2B7149" w14:textId="44663CF0" w:rsidR="005E4F18" w:rsidRDefault="005E4F18" w:rsidP="005E4F18">
                      <w:pPr>
                        <w:spacing w:line="256" w:lineRule="auto"/>
                        <w:rPr>
                          <w:rFonts w:ascii="Sylfaen" w:eastAsia="Calibri" w:hAnsi="Sylfaen"/>
                          <w:sz w:val="14"/>
                          <w:szCs w:val="14"/>
                          <w:lang w:val="en-US"/>
                        </w:rPr>
                      </w:pPr>
                      <w:r>
                        <w:rPr>
                          <w:rFonts w:ascii="Sylfaen" w:eastAsia="Calibri" w:hAnsi="Sylfaen"/>
                          <w:sz w:val="14"/>
                          <w:szCs w:val="14"/>
                          <w:lang w:val="en-US"/>
                        </w:rPr>
                        <w:t>Revenues</w:t>
                      </w:r>
                    </w:p>
                  </w:txbxContent>
                </v:textbox>
              </v:shape>
            </w:pict>
          </mc:Fallback>
        </mc:AlternateContent>
      </w:r>
      <w:r w:rsidR="00120994">
        <w:rPr>
          <w:noProof/>
          <w:lang w:val="en-US"/>
        </w:rPr>
        <mc:AlternateContent>
          <mc:Choice Requires="wps">
            <w:drawing>
              <wp:anchor distT="0" distB="0" distL="114300" distR="114300" simplePos="0" relativeHeight="251752448" behindDoc="0" locked="0" layoutInCell="1" allowOverlap="1" wp14:anchorId="2A06C420" wp14:editId="092802F6">
                <wp:simplePos x="0" y="0"/>
                <wp:positionH relativeFrom="column">
                  <wp:posOffset>3855378</wp:posOffset>
                </wp:positionH>
                <wp:positionV relativeFrom="paragraph">
                  <wp:posOffset>2076101</wp:posOffset>
                </wp:positionV>
                <wp:extent cx="3101584" cy="251208"/>
                <wp:effectExtent l="0" t="0" r="0" b="3175"/>
                <wp:wrapNone/>
                <wp:docPr id="45" name="Text Box 45"/>
                <wp:cNvGraphicFramePr/>
                <a:graphic xmlns:a="http://schemas.openxmlformats.org/drawingml/2006/main">
                  <a:graphicData uri="http://schemas.microsoft.com/office/word/2010/wordprocessingShape">
                    <wps:wsp>
                      <wps:cNvSpPr txBox="1"/>
                      <wps:spPr>
                        <a:xfrm>
                          <a:off x="0" y="0"/>
                          <a:ext cx="3101584" cy="251208"/>
                        </a:xfrm>
                        <a:prstGeom prst="rect">
                          <a:avLst/>
                        </a:prstGeom>
                        <a:solidFill>
                          <a:srgbClr val="F0F5FA"/>
                        </a:solidFill>
                        <a:ln w="6350">
                          <a:noFill/>
                        </a:ln>
                      </wps:spPr>
                      <wps:txbx>
                        <w:txbxContent>
                          <w:p w14:paraId="51504616" w14:textId="13004C0F" w:rsidR="00120994" w:rsidRPr="00120994" w:rsidRDefault="00120994" w:rsidP="00120994">
                            <w:pPr>
                              <w:rPr>
                                <w:rFonts w:ascii="Sylfaen" w:hAnsi="Sylfaen"/>
                                <w:sz w:val="14"/>
                                <w:szCs w:val="14"/>
                                <w:lang w:val="en-US"/>
                              </w:rPr>
                            </w:pPr>
                            <w:r w:rsidRPr="00120994">
                              <w:rPr>
                                <w:rFonts w:ascii="Sylfaen" w:hAnsi="Sylfaen"/>
                                <w:sz w:val="14"/>
                                <w:szCs w:val="14"/>
                                <w:lang w:val="en-US"/>
                              </w:rPr>
                              <w:t>Act</w:t>
                            </w:r>
                            <w:r w:rsidR="0078153B">
                              <w:rPr>
                                <w:rFonts w:ascii="Sylfaen" w:hAnsi="Sylfaen"/>
                                <w:sz w:val="14"/>
                                <w:szCs w:val="14"/>
                                <w:lang w:val="en-US"/>
                              </w:rPr>
                              <w:t xml:space="preserve">ual    </w:t>
                            </w:r>
                            <w:proofErr w:type="spellStart"/>
                            <w:r w:rsidR="00133D3C">
                              <w:rPr>
                                <w:rFonts w:ascii="Sylfaen" w:hAnsi="Sylfaen"/>
                                <w:sz w:val="14"/>
                                <w:szCs w:val="14"/>
                                <w:lang w:val="en-US"/>
                              </w:rPr>
                              <w:t>Act</w:t>
                            </w:r>
                            <w:r w:rsidR="0078153B">
                              <w:rPr>
                                <w:rFonts w:ascii="Sylfaen" w:hAnsi="Sylfaen"/>
                                <w:sz w:val="14"/>
                                <w:szCs w:val="14"/>
                                <w:lang w:val="en-US"/>
                              </w:rPr>
                              <w:t>ual</w:t>
                            </w:r>
                            <w:proofErr w:type="spellEnd"/>
                            <w:r w:rsidR="0078153B">
                              <w:rPr>
                                <w:rFonts w:ascii="Sylfaen" w:hAnsi="Sylfaen"/>
                                <w:sz w:val="14"/>
                                <w:szCs w:val="14"/>
                                <w:lang w:val="en-US"/>
                              </w:rPr>
                              <w:t xml:space="preserve">     </w:t>
                            </w:r>
                            <w:proofErr w:type="spellStart"/>
                            <w:r w:rsidR="00133D3C">
                              <w:rPr>
                                <w:rFonts w:ascii="Sylfaen" w:hAnsi="Sylfaen"/>
                                <w:sz w:val="14"/>
                                <w:szCs w:val="14"/>
                                <w:lang w:val="en-US"/>
                              </w:rPr>
                              <w:t>Act</w:t>
                            </w:r>
                            <w:r w:rsidR="0078153B">
                              <w:rPr>
                                <w:rFonts w:ascii="Sylfaen" w:hAnsi="Sylfaen"/>
                                <w:sz w:val="14"/>
                                <w:szCs w:val="14"/>
                                <w:lang w:val="en-US"/>
                              </w:rPr>
                              <w:t>ual</w:t>
                            </w:r>
                            <w:proofErr w:type="spellEnd"/>
                            <w:r w:rsidR="0078153B">
                              <w:rPr>
                                <w:rFonts w:ascii="Sylfaen" w:hAnsi="Sylfaen"/>
                                <w:sz w:val="14"/>
                                <w:szCs w:val="14"/>
                                <w:lang w:val="en-US"/>
                              </w:rPr>
                              <w:t xml:space="preserve">    </w:t>
                            </w:r>
                            <w:proofErr w:type="gramStart"/>
                            <w:r w:rsidR="00133D3C">
                              <w:rPr>
                                <w:rFonts w:ascii="Sylfaen" w:hAnsi="Sylfaen"/>
                                <w:sz w:val="14"/>
                                <w:szCs w:val="14"/>
                                <w:lang w:val="en-US"/>
                              </w:rPr>
                              <w:t>Exp</w:t>
                            </w:r>
                            <w:r w:rsidR="0078153B">
                              <w:rPr>
                                <w:rFonts w:ascii="Sylfaen" w:hAnsi="Sylfaen"/>
                                <w:sz w:val="14"/>
                                <w:szCs w:val="14"/>
                                <w:lang w:val="en-US"/>
                              </w:rPr>
                              <w:t xml:space="preserve">ected  </w:t>
                            </w:r>
                            <w:r w:rsidR="00133D3C">
                              <w:rPr>
                                <w:rFonts w:ascii="Sylfaen" w:hAnsi="Sylfaen"/>
                                <w:sz w:val="14"/>
                                <w:szCs w:val="14"/>
                                <w:lang w:val="en-US"/>
                              </w:rPr>
                              <w:t>Fore</w:t>
                            </w:r>
                            <w:r w:rsidR="0078153B">
                              <w:rPr>
                                <w:rFonts w:ascii="Sylfaen" w:hAnsi="Sylfaen"/>
                                <w:sz w:val="14"/>
                                <w:szCs w:val="14"/>
                                <w:lang w:val="en-US"/>
                              </w:rPr>
                              <w:t>cast</w:t>
                            </w:r>
                            <w:proofErr w:type="gramEnd"/>
                            <w:r w:rsidR="0078153B">
                              <w:rPr>
                                <w:rFonts w:ascii="Sylfaen" w:hAnsi="Sylfaen"/>
                                <w:sz w:val="14"/>
                                <w:szCs w:val="14"/>
                                <w:lang w:val="en-US"/>
                              </w:rPr>
                              <w:t xml:space="preserve">   </w:t>
                            </w:r>
                            <w:proofErr w:type="spellStart"/>
                            <w:r w:rsidR="0078153B">
                              <w:rPr>
                                <w:rFonts w:ascii="Sylfaen" w:hAnsi="Sylfaen"/>
                                <w:sz w:val="14"/>
                                <w:szCs w:val="14"/>
                                <w:lang w:val="en-US"/>
                              </w:rPr>
                              <w:t>Forecast</w:t>
                            </w:r>
                            <w:proofErr w:type="spellEnd"/>
                            <w:r w:rsidR="0078153B">
                              <w:rPr>
                                <w:rFonts w:ascii="Sylfaen" w:hAnsi="Sylfaen"/>
                                <w:sz w:val="14"/>
                                <w:szCs w:val="14"/>
                                <w:lang w:val="en-US"/>
                              </w:rPr>
                              <w:t xml:space="preserve">  </w:t>
                            </w:r>
                            <w:r w:rsidR="0078153B">
                              <w:rPr>
                                <w:rFonts w:ascii="Sylfaen" w:hAnsi="Sylfaen"/>
                                <w:sz w:val="14"/>
                                <w:szCs w:val="14"/>
                                <w:lang w:val="en-US"/>
                              </w:rPr>
                              <w:t xml:space="preserve">  </w:t>
                            </w:r>
                            <w:proofErr w:type="spellStart"/>
                            <w:r w:rsidR="0078153B">
                              <w:rPr>
                                <w:rFonts w:ascii="Sylfaen" w:hAnsi="Sylfaen"/>
                                <w:sz w:val="14"/>
                                <w:szCs w:val="14"/>
                                <w:lang w:val="en-US"/>
                              </w:rPr>
                              <w:t>Forecast</w:t>
                            </w:r>
                            <w:proofErr w:type="spellEnd"/>
                            <w:r w:rsidR="0078153B">
                              <w:rPr>
                                <w:rFonts w:ascii="Sylfaen" w:hAnsi="Sylfaen"/>
                                <w:sz w:val="14"/>
                                <w:szCs w:val="14"/>
                                <w:lang w:val="en-US"/>
                              </w:rPr>
                              <w:t xml:space="preserve">   </w:t>
                            </w:r>
                            <w:r w:rsidR="0078153B">
                              <w:rPr>
                                <w:rFonts w:ascii="Sylfaen" w:hAnsi="Sylfaen"/>
                                <w:sz w:val="14"/>
                                <w:szCs w:val="14"/>
                                <w:lang w:val="en-US"/>
                              </w:rPr>
                              <w:t xml:space="preserve">  </w:t>
                            </w:r>
                            <w:proofErr w:type="spellStart"/>
                            <w:r w:rsidR="0078153B">
                              <w:rPr>
                                <w:rFonts w:ascii="Sylfaen" w:hAnsi="Sylfaen"/>
                                <w:sz w:val="14"/>
                                <w:szCs w:val="14"/>
                                <w:lang w:val="en-US"/>
                              </w:rPr>
                              <w:t>Forecast</w:t>
                            </w:r>
                            <w:proofErr w:type="spellEnd"/>
                            <w:r w:rsidR="0078153B">
                              <w:rPr>
                                <w:rFonts w:ascii="Sylfaen" w:hAnsi="Sylfaen"/>
                                <w:sz w:val="14"/>
                                <w:szCs w:val="1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06C420" id="_x0000_s1049" type="#_x0000_t202" style="position:absolute;left:0;text-align:left;margin-left:303.55pt;margin-top:163.45pt;width:244.2pt;height:19.8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" fillcolor="#f0f5fa" stroked="f" strokeweight=".5pt">
                <v:textbox>
                  <w:txbxContent>
                    <w:p w14:paraId="51504616" w14:textId="13004C0F" w:rsidR="00120994" w:rsidRPr="00120994" w:rsidRDefault="00120994" w:rsidP="00120994">
                      <w:pPr>
                        <w:rPr>
                          <w:rFonts w:ascii="Sylfaen" w:hAnsi="Sylfaen"/>
                          <w:sz w:val="14"/>
                          <w:szCs w:val="14"/>
                          <w:lang w:val="en-US"/>
                        </w:rPr>
                      </w:pPr>
                      <w:r w:rsidRPr="00120994">
                        <w:rPr>
                          <w:rFonts w:ascii="Sylfaen" w:hAnsi="Sylfaen"/>
                          <w:sz w:val="14"/>
                          <w:szCs w:val="14"/>
                          <w:lang w:val="en-US"/>
                        </w:rPr>
                        <w:t>Act</w:t>
                      </w:r>
                      <w:r w:rsidR="0078153B">
                        <w:rPr>
                          <w:rFonts w:ascii="Sylfaen" w:hAnsi="Sylfaen"/>
                          <w:sz w:val="14"/>
                          <w:szCs w:val="14"/>
                          <w:lang w:val="en-US"/>
                        </w:rPr>
                        <w:t xml:space="preserve">ual    </w:t>
                      </w:r>
                      <w:proofErr w:type="spellStart"/>
                      <w:r w:rsidR="00133D3C">
                        <w:rPr>
                          <w:rFonts w:ascii="Sylfaen" w:hAnsi="Sylfaen"/>
                          <w:sz w:val="14"/>
                          <w:szCs w:val="14"/>
                          <w:lang w:val="en-US"/>
                        </w:rPr>
                        <w:t>Act</w:t>
                      </w:r>
                      <w:r w:rsidR="0078153B">
                        <w:rPr>
                          <w:rFonts w:ascii="Sylfaen" w:hAnsi="Sylfaen"/>
                          <w:sz w:val="14"/>
                          <w:szCs w:val="14"/>
                          <w:lang w:val="en-US"/>
                        </w:rPr>
                        <w:t>ual</w:t>
                      </w:r>
                      <w:proofErr w:type="spellEnd"/>
                      <w:r w:rsidR="0078153B">
                        <w:rPr>
                          <w:rFonts w:ascii="Sylfaen" w:hAnsi="Sylfaen"/>
                          <w:sz w:val="14"/>
                          <w:szCs w:val="14"/>
                          <w:lang w:val="en-US"/>
                        </w:rPr>
                        <w:t xml:space="preserve">     </w:t>
                      </w:r>
                      <w:proofErr w:type="spellStart"/>
                      <w:r w:rsidR="00133D3C">
                        <w:rPr>
                          <w:rFonts w:ascii="Sylfaen" w:hAnsi="Sylfaen"/>
                          <w:sz w:val="14"/>
                          <w:szCs w:val="14"/>
                          <w:lang w:val="en-US"/>
                        </w:rPr>
                        <w:t>Act</w:t>
                      </w:r>
                      <w:r w:rsidR="0078153B">
                        <w:rPr>
                          <w:rFonts w:ascii="Sylfaen" w:hAnsi="Sylfaen"/>
                          <w:sz w:val="14"/>
                          <w:szCs w:val="14"/>
                          <w:lang w:val="en-US"/>
                        </w:rPr>
                        <w:t>ual</w:t>
                      </w:r>
                      <w:proofErr w:type="spellEnd"/>
                      <w:r w:rsidR="0078153B">
                        <w:rPr>
                          <w:rFonts w:ascii="Sylfaen" w:hAnsi="Sylfaen"/>
                          <w:sz w:val="14"/>
                          <w:szCs w:val="14"/>
                          <w:lang w:val="en-US"/>
                        </w:rPr>
                        <w:t xml:space="preserve">    </w:t>
                      </w:r>
                      <w:proofErr w:type="gramStart"/>
                      <w:r w:rsidR="00133D3C">
                        <w:rPr>
                          <w:rFonts w:ascii="Sylfaen" w:hAnsi="Sylfaen"/>
                          <w:sz w:val="14"/>
                          <w:szCs w:val="14"/>
                          <w:lang w:val="en-US"/>
                        </w:rPr>
                        <w:t>Exp</w:t>
                      </w:r>
                      <w:r w:rsidR="0078153B">
                        <w:rPr>
                          <w:rFonts w:ascii="Sylfaen" w:hAnsi="Sylfaen"/>
                          <w:sz w:val="14"/>
                          <w:szCs w:val="14"/>
                          <w:lang w:val="en-US"/>
                        </w:rPr>
                        <w:t xml:space="preserve">ected  </w:t>
                      </w:r>
                      <w:r w:rsidR="00133D3C">
                        <w:rPr>
                          <w:rFonts w:ascii="Sylfaen" w:hAnsi="Sylfaen"/>
                          <w:sz w:val="14"/>
                          <w:szCs w:val="14"/>
                          <w:lang w:val="en-US"/>
                        </w:rPr>
                        <w:t>Fore</w:t>
                      </w:r>
                      <w:r w:rsidR="0078153B">
                        <w:rPr>
                          <w:rFonts w:ascii="Sylfaen" w:hAnsi="Sylfaen"/>
                          <w:sz w:val="14"/>
                          <w:szCs w:val="14"/>
                          <w:lang w:val="en-US"/>
                        </w:rPr>
                        <w:t>cast</w:t>
                      </w:r>
                      <w:proofErr w:type="gramEnd"/>
                      <w:r w:rsidR="0078153B">
                        <w:rPr>
                          <w:rFonts w:ascii="Sylfaen" w:hAnsi="Sylfaen"/>
                          <w:sz w:val="14"/>
                          <w:szCs w:val="14"/>
                          <w:lang w:val="en-US"/>
                        </w:rPr>
                        <w:t xml:space="preserve">   </w:t>
                      </w:r>
                      <w:proofErr w:type="spellStart"/>
                      <w:r w:rsidR="0078153B">
                        <w:rPr>
                          <w:rFonts w:ascii="Sylfaen" w:hAnsi="Sylfaen"/>
                          <w:sz w:val="14"/>
                          <w:szCs w:val="14"/>
                          <w:lang w:val="en-US"/>
                        </w:rPr>
                        <w:t>Forecast</w:t>
                      </w:r>
                      <w:proofErr w:type="spellEnd"/>
                      <w:r w:rsidR="0078153B">
                        <w:rPr>
                          <w:rFonts w:ascii="Sylfaen" w:hAnsi="Sylfaen"/>
                          <w:sz w:val="14"/>
                          <w:szCs w:val="14"/>
                          <w:lang w:val="en-US"/>
                        </w:rPr>
                        <w:t xml:space="preserve">  </w:t>
                      </w:r>
                      <w:r w:rsidR="0078153B">
                        <w:rPr>
                          <w:rFonts w:ascii="Sylfaen" w:hAnsi="Sylfaen"/>
                          <w:sz w:val="14"/>
                          <w:szCs w:val="14"/>
                          <w:lang w:val="en-US"/>
                        </w:rPr>
                        <w:t xml:space="preserve">  </w:t>
                      </w:r>
                      <w:proofErr w:type="spellStart"/>
                      <w:r w:rsidR="0078153B">
                        <w:rPr>
                          <w:rFonts w:ascii="Sylfaen" w:hAnsi="Sylfaen"/>
                          <w:sz w:val="14"/>
                          <w:szCs w:val="14"/>
                          <w:lang w:val="en-US"/>
                        </w:rPr>
                        <w:t>Forecast</w:t>
                      </w:r>
                      <w:proofErr w:type="spellEnd"/>
                      <w:r w:rsidR="0078153B">
                        <w:rPr>
                          <w:rFonts w:ascii="Sylfaen" w:hAnsi="Sylfaen"/>
                          <w:sz w:val="14"/>
                          <w:szCs w:val="14"/>
                          <w:lang w:val="en-US"/>
                        </w:rPr>
                        <w:t xml:space="preserve">   </w:t>
                      </w:r>
                      <w:r w:rsidR="0078153B">
                        <w:rPr>
                          <w:rFonts w:ascii="Sylfaen" w:hAnsi="Sylfaen"/>
                          <w:sz w:val="14"/>
                          <w:szCs w:val="14"/>
                          <w:lang w:val="en-US"/>
                        </w:rPr>
                        <w:t xml:space="preserve">  </w:t>
                      </w:r>
                      <w:proofErr w:type="spellStart"/>
                      <w:r w:rsidR="0078153B">
                        <w:rPr>
                          <w:rFonts w:ascii="Sylfaen" w:hAnsi="Sylfaen"/>
                          <w:sz w:val="14"/>
                          <w:szCs w:val="14"/>
                          <w:lang w:val="en-US"/>
                        </w:rPr>
                        <w:t>Forecast</w:t>
                      </w:r>
                      <w:proofErr w:type="spellEnd"/>
                      <w:r w:rsidR="0078153B">
                        <w:rPr>
                          <w:rFonts w:ascii="Sylfaen" w:hAnsi="Sylfaen"/>
                          <w:sz w:val="14"/>
                          <w:szCs w:val="14"/>
                          <w:lang w:val="en-US"/>
                        </w:rPr>
                        <w:t xml:space="preserve">   </w:t>
                      </w:r>
                    </w:p>
                  </w:txbxContent>
                </v:textbox>
              </v:shape>
            </w:pict>
          </mc:Fallback>
        </mc:AlternateContent>
      </w:r>
      <w:r w:rsidR="008452EE">
        <w:rPr>
          <w:noProof/>
        </w:rPr>
        <mc:AlternateContent>
          <mc:Choice Requires="wps">
            <w:drawing>
              <wp:anchor distT="0" distB="0" distL="114300" distR="114300" simplePos="0" relativeHeight="251750400" behindDoc="0" locked="0" layoutInCell="1" allowOverlap="1" wp14:anchorId="7C39D7AF" wp14:editId="04C3BC54">
                <wp:simplePos x="0" y="0"/>
                <wp:positionH relativeFrom="column">
                  <wp:posOffset>2968943</wp:posOffset>
                </wp:positionH>
                <wp:positionV relativeFrom="paragraph">
                  <wp:posOffset>1805099</wp:posOffset>
                </wp:positionV>
                <wp:extent cx="580390" cy="250825"/>
                <wp:effectExtent l="0" t="318" r="3493" b="3492"/>
                <wp:wrapNone/>
                <wp:docPr id="44" name="Text Box 37"/>
                <wp:cNvGraphicFramePr/>
                <a:graphic xmlns:a="http://schemas.openxmlformats.org/drawingml/2006/main">
                  <a:graphicData uri="http://schemas.microsoft.com/office/word/2010/wordprocessingShape">
                    <wps:wsp>
                      <wps:cNvSpPr txBox="1"/>
                      <wps:spPr>
                        <a:xfrm rot="16200000">
                          <a:off x="0" y="0"/>
                          <a:ext cx="580390" cy="250825"/>
                        </a:xfrm>
                        <a:prstGeom prst="rect">
                          <a:avLst/>
                        </a:prstGeom>
                        <a:solidFill>
                          <a:srgbClr val="F0F5FA"/>
                        </a:solidFill>
                        <a:ln w="6350">
                          <a:noFill/>
                        </a:ln>
                      </wps:spPr>
                      <wps:txbx>
                        <w:txbxContent>
                          <w:p w14:paraId="34F2FDF9" w14:textId="77777777" w:rsidR="008452EE" w:rsidRDefault="008452EE" w:rsidP="008452EE">
                            <w:pPr>
                              <w:spacing w:line="256" w:lineRule="auto"/>
                              <w:rPr>
                                <w:rFonts w:ascii="Sylfaen" w:eastAsia="Calibri" w:hAnsi="Sylfaen"/>
                                <w:sz w:val="16"/>
                                <w:szCs w:val="16"/>
                                <w:lang w:val="en-US"/>
                              </w:rPr>
                            </w:pPr>
                            <w:r>
                              <w:rPr>
                                <w:rFonts w:ascii="Sylfaen" w:eastAsia="Calibri" w:hAnsi="Sylfaen"/>
                                <w:sz w:val="16"/>
                                <w:szCs w:val="16"/>
                                <w:lang w:val="en-US"/>
                              </w:rPr>
                              <w:t>Forecast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9D7AF" id="Text Box 37" o:spid="_x0000_s1050" type="#_x0000_t202" style="position:absolute;left:0;text-align:left;margin-left:233.8pt;margin-top:142.15pt;width:45.7pt;height:19.7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" fillcolor="#f0f5fa" stroked="f" strokeweight=".5pt">
                <v:textbox>
                  <w:txbxContent>
                    <w:p w14:paraId="34F2FDF9" w14:textId="77777777" w:rsidR="008452EE" w:rsidRDefault="008452EE" w:rsidP="008452EE">
                      <w:pPr>
                        <w:spacing w:line="256" w:lineRule="auto"/>
                        <w:rPr>
                          <w:rFonts w:ascii="Sylfaen" w:eastAsia="Calibri" w:hAnsi="Sylfaen"/>
                          <w:sz w:val="16"/>
                          <w:szCs w:val="16"/>
                          <w:lang w:val="en-US"/>
                        </w:rPr>
                      </w:pPr>
                      <w:r>
                        <w:rPr>
                          <w:rFonts w:ascii="Sylfaen" w:eastAsia="Calibri" w:hAnsi="Sylfaen"/>
                          <w:sz w:val="16"/>
                          <w:szCs w:val="16"/>
                          <w:lang w:val="en-US"/>
                        </w:rPr>
                        <w:t>Forecast</w:t>
                      </w:r>
                    </w:p>
                  </w:txbxContent>
                </v:textbox>
              </v:shape>
            </w:pict>
          </mc:Fallback>
        </mc:AlternateContent>
      </w:r>
      <w:r w:rsidR="008452EE">
        <w:rPr>
          <w:noProof/>
        </w:rPr>
        <mc:AlternateContent>
          <mc:Choice Requires="wps">
            <w:drawing>
              <wp:anchor distT="0" distB="0" distL="114300" distR="114300" simplePos="0" relativeHeight="251748352" behindDoc="0" locked="0" layoutInCell="1" allowOverlap="1" wp14:anchorId="56C0582E" wp14:editId="0CF8842A">
                <wp:simplePos x="0" y="0"/>
                <wp:positionH relativeFrom="column">
                  <wp:posOffset>2586218</wp:posOffset>
                </wp:positionH>
                <wp:positionV relativeFrom="paragraph">
                  <wp:posOffset>1828558</wp:posOffset>
                </wp:positionV>
                <wp:extent cx="580390" cy="250825"/>
                <wp:effectExtent l="0" t="318" r="3493" b="3492"/>
                <wp:wrapNone/>
                <wp:docPr id="43" name="Text Box 37"/>
                <wp:cNvGraphicFramePr/>
                <a:graphic xmlns:a="http://schemas.openxmlformats.org/drawingml/2006/main">
                  <a:graphicData uri="http://schemas.microsoft.com/office/word/2010/wordprocessingShape">
                    <wps:wsp>
                      <wps:cNvSpPr txBox="1"/>
                      <wps:spPr>
                        <a:xfrm rot="16200000">
                          <a:off x="0" y="0"/>
                          <a:ext cx="580390" cy="250825"/>
                        </a:xfrm>
                        <a:prstGeom prst="rect">
                          <a:avLst/>
                        </a:prstGeom>
                        <a:solidFill>
                          <a:srgbClr val="F0F5FA"/>
                        </a:solidFill>
                        <a:ln w="6350">
                          <a:noFill/>
                        </a:ln>
                      </wps:spPr>
                      <wps:txbx>
                        <w:txbxContent>
                          <w:p w14:paraId="630566ED" w14:textId="77777777" w:rsidR="008452EE" w:rsidRDefault="008452EE" w:rsidP="008452EE">
                            <w:pPr>
                              <w:spacing w:line="256" w:lineRule="auto"/>
                              <w:rPr>
                                <w:rFonts w:ascii="Sylfaen" w:eastAsia="Calibri" w:hAnsi="Sylfaen"/>
                                <w:sz w:val="16"/>
                                <w:szCs w:val="16"/>
                                <w:lang w:val="en-US"/>
                              </w:rPr>
                            </w:pPr>
                            <w:r>
                              <w:rPr>
                                <w:rFonts w:ascii="Sylfaen" w:eastAsia="Calibri" w:hAnsi="Sylfaen"/>
                                <w:sz w:val="16"/>
                                <w:szCs w:val="16"/>
                                <w:lang w:val="en-US"/>
                              </w:rPr>
                              <w:t>Forecast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C0582E" id="_x0000_s1051" type="#_x0000_t202" style="position:absolute;left:0;text-align:left;margin-left:203.65pt;margin-top:2in;width:45.7pt;height:19.75pt;rotation:-90;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" fillcolor="#f0f5fa" stroked="f" strokeweight=".5pt">
                <v:textbox>
                  <w:txbxContent>
                    <w:p w14:paraId="630566ED" w14:textId="77777777" w:rsidR="008452EE" w:rsidRDefault="008452EE" w:rsidP="008452EE">
                      <w:pPr>
                        <w:spacing w:line="256" w:lineRule="auto"/>
                        <w:rPr>
                          <w:rFonts w:ascii="Sylfaen" w:eastAsia="Calibri" w:hAnsi="Sylfaen"/>
                          <w:sz w:val="16"/>
                          <w:szCs w:val="16"/>
                          <w:lang w:val="en-US"/>
                        </w:rPr>
                      </w:pPr>
                      <w:r>
                        <w:rPr>
                          <w:rFonts w:ascii="Sylfaen" w:eastAsia="Calibri" w:hAnsi="Sylfaen"/>
                          <w:sz w:val="16"/>
                          <w:szCs w:val="16"/>
                          <w:lang w:val="en-US"/>
                        </w:rPr>
                        <w:t>Forecast</w:t>
                      </w:r>
                    </w:p>
                  </w:txbxContent>
                </v:textbox>
              </v:shape>
            </w:pict>
          </mc:Fallback>
        </mc:AlternateContent>
      </w:r>
      <w:r w:rsidR="008452EE">
        <w:rPr>
          <w:noProof/>
        </w:rPr>
        <mc:AlternateContent>
          <mc:Choice Requires="wps">
            <w:drawing>
              <wp:anchor distT="0" distB="0" distL="114300" distR="114300" simplePos="0" relativeHeight="251746304" behindDoc="0" locked="0" layoutInCell="1" allowOverlap="1" wp14:anchorId="731F67D4" wp14:editId="620488EA">
                <wp:simplePos x="0" y="0"/>
                <wp:positionH relativeFrom="column">
                  <wp:posOffset>2214429</wp:posOffset>
                </wp:positionH>
                <wp:positionV relativeFrom="paragraph">
                  <wp:posOffset>1808462</wp:posOffset>
                </wp:positionV>
                <wp:extent cx="580390" cy="250825"/>
                <wp:effectExtent l="0" t="318" r="3493" b="3492"/>
                <wp:wrapNone/>
                <wp:docPr id="42" name="Text Box 37"/>
                <wp:cNvGraphicFramePr/>
                <a:graphic xmlns:a="http://schemas.openxmlformats.org/drawingml/2006/main">
                  <a:graphicData uri="http://schemas.microsoft.com/office/word/2010/wordprocessingShape">
                    <wps:wsp>
                      <wps:cNvSpPr txBox="1"/>
                      <wps:spPr>
                        <a:xfrm rot="16200000">
                          <a:off x="0" y="0"/>
                          <a:ext cx="580390" cy="250825"/>
                        </a:xfrm>
                        <a:prstGeom prst="rect">
                          <a:avLst/>
                        </a:prstGeom>
                        <a:solidFill>
                          <a:srgbClr val="F0F5FA"/>
                        </a:solidFill>
                        <a:ln w="6350">
                          <a:noFill/>
                        </a:ln>
                      </wps:spPr>
                      <wps:txbx>
                        <w:txbxContent>
                          <w:p w14:paraId="2EAAED20" w14:textId="77777777" w:rsidR="008452EE" w:rsidRDefault="008452EE" w:rsidP="008452EE">
                            <w:pPr>
                              <w:spacing w:line="256" w:lineRule="auto"/>
                              <w:rPr>
                                <w:rFonts w:ascii="Sylfaen" w:eastAsia="Calibri" w:hAnsi="Sylfaen"/>
                                <w:sz w:val="16"/>
                                <w:szCs w:val="16"/>
                                <w:lang w:val="en-US"/>
                              </w:rPr>
                            </w:pPr>
                            <w:r>
                              <w:rPr>
                                <w:rFonts w:ascii="Sylfaen" w:eastAsia="Calibri" w:hAnsi="Sylfaen"/>
                                <w:sz w:val="16"/>
                                <w:szCs w:val="16"/>
                                <w:lang w:val="en-US"/>
                              </w:rPr>
                              <w:t>Forecast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1F67D4" id="_x0000_s1052" type="#_x0000_t202" style="position:absolute;left:0;text-align:left;margin-left:174.35pt;margin-top:142.4pt;width:45.7pt;height:19.75pt;rotation:-9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" fillcolor="#f0f5fa" stroked="f" strokeweight=".5pt">
                <v:textbox>
                  <w:txbxContent>
                    <w:p w14:paraId="2EAAED20" w14:textId="77777777" w:rsidR="008452EE" w:rsidRDefault="008452EE" w:rsidP="008452EE">
                      <w:pPr>
                        <w:spacing w:line="256" w:lineRule="auto"/>
                        <w:rPr>
                          <w:rFonts w:ascii="Sylfaen" w:eastAsia="Calibri" w:hAnsi="Sylfaen"/>
                          <w:sz w:val="16"/>
                          <w:szCs w:val="16"/>
                          <w:lang w:val="en-US"/>
                        </w:rPr>
                      </w:pPr>
                      <w:r>
                        <w:rPr>
                          <w:rFonts w:ascii="Sylfaen" w:eastAsia="Calibri" w:hAnsi="Sylfaen"/>
                          <w:sz w:val="16"/>
                          <w:szCs w:val="16"/>
                          <w:lang w:val="en-US"/>
                        </w:rPr>
                        <w:t>Forecast</w:t>
                      </w:r>
                    </w:p>
                  </w:txbxContent>
                </v:textbox>
              </v:shape>
            </w:pict>
          </mc:Fallback>
        </mc:AlternateContent>
      </w:r>
      <w:r w:rsidR="008452EE">
        <w:rPr>
          <w:noProof/>
        </w:rPr>
        <mc:AlternateContent>
          <mc:Choice Requires="wps">
            <w:drawing>
              <wp:anchor distT="0" distB="0" distL="114300" distR="114300" simplePos="0" relativeHeight="251744256" behindDoc="0" locked="0" layoutInCell="1" allowOverlap="1" wp14:anchorId="3461077C" wp14:editId="3A102261">
                <wp:simplePos x="0" y="0"/>
                <wp:positionH relativeFrom="column">
                  <wp:posOffset>1851978</wp:posOffset>
                </wp:positionH>
                <wp:positionV relativeFrom="paragraph">
                  <wp:posOffset>1784555</wp:posOffset>
                </wp:positionV>
                <wp:extent cx="580390" cy="250825"/>
                <wp:effectExtent l="0" t="318" r="3493" b="3492"/>
                <wp:wrapNone/>
                <wp:docPr id="41" name="Text Box 37"/>
                <wp:cNvGraphicFramePr/>
                <a:graphic xmlns:a="http://schemas.openxmlformats.org/drawingml/2006/main">
                  <a:graphicData uri="http://schemas.microsoft.com/office/word/2010/wordprocessingShape">
                    <wps:wsp>
                      <wps:cNvSpPr txBox="1"/>
                      <wps:spPr>
                        <a:xfrm rot="16200000">
                          <a:off x="0" y="0"/>
                          <a:ext cx="580390" cy="250825"/>
                        </a:xfrm>
                        <a:prstGeom prst="rect">
                          <a:avLst/>
                        </a:prstGeom>
                        <a:solidFill>
                          <a:srgbClr val="F0F5FA"/>
                        </a:solidFill>
                        <a:ln w="6350">
                          <a:noFill/>
                        </a:ln>
                      </wps:spPr>
                      <wps:txbx>
                        <w:txbxContent>
                          <w:p w14:paraId="4A87AF6C" w14:textId="3AD12B71" w:rsidR="008452EE" w:rsidRDefault="008452EE" w:rsidP="008452EE">
                            <w:pPr>
                              <w:spacing w:line="256" w:lineRule="auto"/>
                              <w:rPr>
                                <w:rFonts w:ascii="Sylfaen" w:eastAsia="Calibri" w:hAnsi="Sylfaen"/>
                                <w:sz w:val="16"/>
                                <w:szCs w:val="16"/>
                                <w:lang w:val="en-US"/>
                              </w:rPr>
                            </w:pPr>
                            <w:r>
                              <w:rPr>
                                <w:rFonts w:ascii="Sylfaen" w:eastAsia="Calibri" w:hAnsi="Sylfaen"/>
                                <w:sz w:val="16"/>
                                <w:szCs w:val="16"/>
                                <w:lang w:val="en-US"/>
                              </w:rPr>
                              <w:t>Forecast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61077C" id="_x0000_s1053" type="#_x0000_t202" style="position:absolute;left:0;text-align:left;margin-left:145.85pt;margin-top:140.5pt;width:45.7pt;height:19.75pt;rotation:-9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" fillcolor="#f0f5fa" stroked="f" strokeweight=".5pt">
                <v:textbox>
                  <w:txbxContent>
                    <w:p w14:paraId="4A87AF6C" w14:textId="3AD12B71" w:rsidR="008452EE" w:rsidRDefault="008452EE" w:rsidP="008452EE">
                      <w:pPr>
                        <w:spacing w:line="256" w:lineRule="auto"/>
                        <w:rPr>
                          <w:rFonts w:ascii="Sylfaen" w:eastAsia="Calibri" w:hAnsi="Sylfaen"/>
                          <w:sz w:val="16"/>
                          <w:szCs w:val="16"/>
                          <w:lang w:val="en-US"/>
                        </w:rPr>
                      </w:pPr>
                      <w:r>
                        <w:rPr>
                          <w:rFonts w:ascii="Sylfaen" w:eastAsia="Calibri" w:hAnsi="Sylfaen"/>
                          <w:sz w:val="16"/>
                          <w:szCs w:val="16"/>
                          <w:lang w:val="en-US"/>
                        </w:rPr>
                        <w:t>Forecast</w:t>
                      </w:r>
                    </w:p>
                  </w:txbxContent>
                </v:textbox>
              </v:shape>
            </w:pict>
          </mc:Fallback>
        </mc:AlternateContent>
      </w:r>
      <w:r w:rsidR="008452EE">
        <w:rPr>
          <w:noProof/>
        </w:rPr>
        <mc:AlternateContent>
          <mc:Choice Requires="wps">
            <w:drawing>
              <wp:anchor distT="0" distB="0" distL="114300" distR="114300" simplePos="0" relativeHeight="251742208" behindDoc="0" locked="0" layoutInCell="1" allowOverlap="1" wp14:anchorId="365813C9" wp14:editId="0948B353">
                <wp:simplePos x="0" y="0"/>
                <wp:positionH relativeFrom="column">
                  <wp:posOffset>1494473</wp:posOffset>
                </wp:positionH>
                <wp:positionV relativeFrom="paragraph">
                  <wp:posOffset>1805510</wp:posOffset>
                </wp:positionV>
                <wp:extent cx="580641" cy="250825"/>
                <wp:effectExtent l="0" t="318" r="3493" b="3492"/>
                <wp:wrapNone/>
                <wp:docPr id="40" name="Text Box 37"/>
                <wp:cNvGraphicFramePr/>
                <a:graphic xmlns:a="http://schemas.openxmlformats.org/drawingml/2006/main">
                  <a:graphicData uri="http://schemas.microsoft.com/office/word/2010/wordprocessingShape">
                    <wps:wsp>
                      <wps:cNvSpPr txBox="1"/>
                      <wps:spPr>
                        <a:xfrm rot="16200000">
                          <a:off x="0" y="0"/>
                          <a:ext cx="580641" cy="250825"/>
                        </a:xfrm>
                        <a:prstGeom prst="rect">
                          <a:avLst/>
                        </a:prstGeom>
                        <a:solidFill>
                          <a:srgbClr val="F0F5FA"/>
                        </a:solidFill>
                        <a:ln w="6350">
                          <a:noFill/>
                        </a:ln>
                      </wps:spPr>
                      <wps:txbx>
                        <w:txbxContent>
                          <w:p w14:paraId="3529FE87" w14:textId="11D7DE93" w:rsidR="008C3400" w:rsidRDefault="008452EE" w:rsidP="008C3400">
                            <w:pPr>
                              <w:spacing w:line="256" w:lineRule="auto"/>
                              <w:rPr>
                                <w:rFonts w:ascii="Sylfaen" w:eastAsia="Calibri" w:hAnsi="Sylfaen"/>
                                <w:sz w:val="16"/>
                                <w:szCs w:val="16"/>
                                <w:lang w:val="en-US"/>
                              </w:rPr>
                            </w:pPr>
                            <w:r>
                              <w:rPr>
                                <w:rFonts w:ascii="Sylfaen" w:eastAsia="Calibri" w:hAnsi="Sylfaen"/>
                                <w:sz w:val="16"/>
                                <w:szCs w:val="16"/>
                                <w:lang w:val="en-US"/>
                              </w:rPr>
                              <w:t>Expected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5813C9" id="_x0000_s1054" type="#_x0000_t202" style="position:absolute;left:0;text-align:left;margin-left:117.7pt;margin-top:142.15pt;width:45.7pt;height:19.75pt;rotation:-9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" fillcolor="#f0f5fa" stroked="f" strokeweight=".5pt">
                <v:textbox>
                  <w:txbxContent>
                    <w:p w14:paraId="3529FE87" w14:textId="11D7DE93" w:rsidR="008C3400" w:rsidRDefault="008452EE" w:rsidP="008C3400">
                      <w:pPr>
                        <w:spacing w:line="256" w:lineRule="auto"/>
                        <w:rPr>
                          <w:rFonts w:ascii="Sylfaen" w:eastAsia="Calibri" w:hAnsi="Sylfaen"/>
                          <w:sz w:val="16"/>
                          <w:szCs w:val="16"/>
                          <w:lang w:val="en-US"/>
                        </w:rPr>
                      </w:pPr>
                      <w:r>
                        <w:rPr>
                          <w:rFonts w:ascii="Sylfaen" w:eastAsia="Calibri" w:hAnsi="Sylfaen"/>
                          <w:sz w:val="16"/>
                          <w:szCs w:val="16"/>
                          <w:lang w:val="en-US"/>
                        </w:rPr>
                        <w:t>Expected</w:t>
                      </w:r>
                    </w:p>
                  </w:txbxContent>
                </v:textbox>
              </v:shape>
            </w:pict>
          </mc:Fallback>
        </mc:AlternateContent>
      </w:r>
      <w:r w:rsidR="008C3400">
        <w:rPr>
          <w:noProof/>
          <w:lang w:val="en-US"/>
        </w:rPr>
        <mc:AlternateContent>
          <mc:Choice Requires="wps">
            <w:drawing>
              <wp:anchor distT="0" distB="0" distL="114300" distR="114300" simplePos="0" relativeHeight="251740160" behindDoc="0" locked="0" layoutInCell="1" allowOverlap="1" wp14:anchorId="41A7ED2A" wp14:editId="5280B043">
                <wp:simplePos x="0" y="0"/>
                <wp:positionH relativeFrom="column">
                  <wp:posOffset>427963</wp:posOffset>
                </wp:positionH>
                <wp:positionV relativeFrom="paragraph">
                  <wp:posOffset>1805375</wp:posOffset>
                </wp:positionV>
                <wp:extent cx="492369" cy="251208"/>
                <wp:effectExtent l="0" t="6350" r="0" b="0"/>
                <wp:wrapNone/>
                <wp:docPr id="37" name="Text Box 37"/>
                <wp:cNvGraphicFramePr/>
                <a:graphic xmlns:a="http://schemas.openxmlformats.org/drawingml/2006/main">
                  <a:graphicData uri="http://schemas.microsoft.com/office/word/2010/wordprocessingShape">
                    <wps:wsp>
                      <wps:cNvSpPr txBox="1"/>
                      <wps:spPr>
                        <a:xfrm rot="16200000">
                          <a:off x="0" y="0"/>
                          <a:ext cx="492369" cy="251208"/>
                        </a:xfrm>
                        <a:prstGeom prst="rect">
                          <a:avLst/>
                        </a:prstGeom>
                        <a:solidFill>
                          <a:schemeClr val="bg1"/>
                        </a:solidFill>
                        <a:ln w="6350">
                          <a:noFill/>
                        </a:ln>
                      </wps:spPr>
                      <wps:txbx>
                        <w:txbxContent>
                          <w:p w14:paraId="53427F41" w14:textId="6BFB4602" w:rsidR="008C3400" w:rsidRPr="008C3400" w:rsidRDefault="008C3400">
                            <w:pPr>
                              <w:rPr>
                                <w:rFonts w:ascii="Sylfaen" w:hAnsi="Sylfaen"/>
                                <w:sz w:val="16"/>
                                <w:szCs w:val="16"/>
                                <w:lang w:val="en-US"/>
                              </w:rPr>
                            </w:pPr>
                            <w:r w:rsidRPr="008C3400">
                              <w:rPr>
                                <w:rFonts w:ascii="Sylfaen" w:hAnsi="Sylfaen"/>
                                <w:sz w:val="16"/>
                                <w:szCs w:val="16"/>
                                <w:lang w:val="en-US"/>
                              </w:rPr>
                              <w:t>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A7ED2A" id="_x0000_s1055" type="#_x0000_t202" style="position:absolute;left:0;text-align:left;margin-left:33.7pt;margin-top:142.15pt;width:38.75pt;height:19.8pt;rotation:-9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" fillcolor="white [3212]" stroked="f" strokeweight=".5pt">
                <v:textbox>
                  <w:txbxContent>
                    <w:p w14:paraId="53427F41" w14:textId="6BFB4602" w:rsidR="008C3400" w:rsidRPr="008C3400" w:rsidRDefault="008C3400">
                      <w:pPr>
                        <w:rPr>
                          <w:rFonts w:ascii="Sylfaen" w:hAnsi="Sylfaen"/>
                          <w:sz w:val="16"/>
                          <w:szCs w:val="16"/>
                          <w:lang w:val="en-US"/>
                        </w:rPr>
                      </w:pPr>
                      <w:r w:rsidRPr="008C3400">
                        <w:rPr>
                          <w:rFonts w:ascii="Sylfaen" w:hAnsi="Sylfaen"/>
                          <w:sz w:val="16"/>
                          <w:szCs w:val="16"/>
                          <w:lang w:val="en-US"/>
                        </w:rPr>
                        <w:t>Actual</w:t>
                      </w:r>
                    </w:p>
                  </w:txbxContent>
                </v:textbox>
              </v:shape>
            </w:pict>
          </mc:Fallback>
        </mc:AlternateContent>
      </w:r>
      <w:r w:rsidR="00657BAD" w:rsidRPr="00406709">
        <w:rPr>
          <w:noProof/>
          <w:lang w:val="en-US"/>
        </w:rPr>
        <w:drawing>
          <wp:anchor distT="0" distB="0" distL="114300" distR="114300" simplePos="0" relativeHeight="251702272" behindDoc="1" locked="0" layoutInCell="1" allowOverlap="1" wp14:anchorId="32FF29EB" wp14:editId="6D4DFA04">
            <wp:simplePos x="0" y="0"/>
            <wp:positionH relativeFrom="margin">
              <wp:posOffset>3430905</wp:posOffset>
            </wp:positionH>
            <wp:positionV relativeFrom="paragraph">
              <wp:posOffset>3191510</wp:posOffset>
            </wp:positionV>
            <wp:extent cx="3523615" cy="2638425"/>
            <wp:effectExtent l="0" t="0" r="6985" b="3175"/>
            <wp:wrapTight wrapText="bothSides">
              <wp:wrapPolygon edited="0">
                <wp:start x="0" y="0"/>
                <wp:lineTo x="0" y="21522"/>
                <wp:lineTo x="21565" y="21522"/>
                <wp:lineTo x="21565" y="0"/>
                <wp:lineTo x="0" y="0"/>
              </wp:wrapPolygon>
            </wp:wrapTight>
            <wp:docPr id="17" name="Chart 17">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657BAD" w:rsidRPr="00F81BEE">
        <w:rPr>
          <w:noProof/>
          <w:lang w:val="en-US"/>
        </w:rPr>
        <w:drawing>
          <wp:anchor distT="0" distB="0" distL="114300" distR="114300" simplePos="0" relativeHeight="251699200" behindDoc="1" locked="0" layoutInCell="1" allowOverlap="1" wp14:anchorId="1EB35E0E" wp14:editId="7F6E788D">
            <wp:simplePos x="0" y="0"/>
            <wp:positionH relativeFrom="margin">
              <wp:align>left</wp:align>
            </wp:positionH>
            <wp:positionV relativeFrom="paragraph">
              <wp:posOffset>154305</wp:posOffset>
            </wp:positionV>
            <wp:extent cx="3529965" cy="3048000"/>
            <wp:effectExtent l="0" t="0" r="635" b="0"/>
            <wp:wrapTight wrapText="bothSides">
              <wp:wrapPolygon edited="0">
                <wp:start x="0" y="0"/>
                <wp:lineTo x="0" y="21510"/>
                <wp:lineTo x="21526" y="21510"/>
                <wp:lineTo x="21526" y="0"/>
                <wp:lineTo x="0" y="0"/>
              </wp:wrapPolygon>
            </wp:wrapTight>
            <wp:docPr id="1"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57BAD" w:rsidRPr="00F81BEE">
        <w:rPr>
          <w:noProof/>
          <w:lang w:val="en-US"/>
        </w:rPr>
        <w:drawing>
          <wp:anchor distT="0" distB="0" distL="114300" distR="114300" simplePos="0" relativeHeight="251700224" behindDoc="1" locked="0" layoutInCell="1" allowOverlap="1" wp14:anchorId="4A6A2DF8" wp14:editId="30BDB5F2">
            <wp:simplePos x="0" y="0"/>
            <wp:positionH relativeFrom="margin">
              <wp:posOffset>3383639</wp:posOffset>
            </wp:positionH>
            <wp:positionV relativeFrom="paragraph">
              <wp:posOffset>178325</wp:posOffset>
            </wp:positionV>
            <wp:extent cx="3571875" cy="2822575"/>
            <wp:effectExtent l="0" t="0" r="0" b="0"/>
            <wp:wrapTight wrapText="bothSides">
              <wp:wrapPolygon edited="0">
                <wp:start x="0" y="0"/>
                <wp:lineTo x="0" y="21479"/>
                <wp:lineTo x="21504" y="21479"/>
                <wp:lineTo x="21504" y="0"/>
                <wp:lineTo x="0" y="0"/>
              </wp:wrapPolygon>
            </wp:wrapTight>
            <wp:docPr id="15" name="Chart 15">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2B8F95B" w14:textId="51EDF782" w:rsidR="00AF4337" w:rsidRPr="00406709" w:rsidRDefault="0065719A" w:rsidP="0089596A">
      <w:pPr>
        <w:ind w:firstLine="720"/>
        <w:rPr>
          <w:rFonts w:ascii="Sylfaen" w:hAnsi="Sylfaen" w:cs="Segoe UI"/>
          <w:sz w:val="20"/>
          <w:szCs w:val="20"/>
        </w:rPr>
      </w:pPr>
      <w:r w:rsidRPr="00406709">
        <w:rPr>
          <w:noProof/>
          <w:lang w:val="en-US"/>
        </w:rPr>
        <w:drawing>
          <wp:anchor distT="0" distB="0" distL="114300" distR="114300" simplePos="0" relativeHeight="251701248" behindDoc="1" locked="0" layoutInCell="1" allowOverlap="1" wp14:anchorId="4F9189E5" wp14:editId="718D33E3">
            <wp:simplePos x="0" y="0"/>
            <wp:positionH relativeFrom="column">
              <wp:posOffset>71755</wp:posOffset>
            </wp:positionH>
            <wp:positionV relativeFrom="paragraph">
              <wp:posOffset>2785745</wp:posOffset>
            </wp:positionV>
            <wp:extent cx="3505200" cy="2752725"/>
            <wp:effectExtent l="0" t="0" r="0" b="3175"/>
            <wp:wrapTight wrapText="bothSides">
              <wp:wrapPolygon edited="0">
                <wp:start x="0" y="0"/>
                <wp:lineTo x="0" y="21525"/>
                <wp:lineTo x="21522" y="21525"/>
                <wp:lineTo x="21522" y="0"/>
                <wp:lineTo x="0" y="0"/>
              </wp:wrapPolygon>
            </wp:wrapTight>
            <wp:docPr id="16" name="Chart 1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F646C12" w14:textId="1FD86502" w:rsidR="00AF4337" w:rsidRPr="00406709" w:rsidRDefault="00AF4337" w:rsidP="00544F05">
      <w:pPr>
        <w:pStyle w:val="Heading2"/>
        <w:spacing w:before="240" w:line="276" w:lineRule="auto"/>
      </w:pPr>
      <w:r w:rsidRPr="00406709">
        <w:t xml:space="preserve"> </w:t>
      </w:r>
      <w:r w:rsidR="00872597" w:rsidRPr="00406709">
        <w:rPr>
          <w:lang w:val="en-US"/>
        </w:rPr>
        <w:t xml:space="preserve">Negative </w:t>
      </w:r>
      <w:r w:rsidRPr="00406709">
        <w:t xml:space="preserve">scenario </w:t>
      </w:r>
    </w:p>
    <w:p w14:paraId="3A92ABFB" w14:textId="71F0406F" w:rsidR="00AF4337" w:rsidRPr="00406709" w:rsidRDefault="00872597" w:rsidP="00544F05">
      <w:pPr>
        <w:spacing w:before="240" w:line="276" w:lineRule="auto"/>
        <w:ind w:firstLine="720"/>
        <w:jc w:val="both"/>
        <w:rPr>
          <w:rFonts w:ascii="Sylfaen" w:hAnsi="Sylfaen" w:cs="Segoe UI"/>
          <w:sz w:val="18"/>
          <w:szCs w:val="20"/>
        </w:rPr>
      </w:pPr>
      <w:r w:rsidRPr="00406709">
        <w:rPr>
          <w:rFonts w:ascii="Sylfaen" w:hAnsi="Sylfaen"/>
          <w:sz w:val="20"/>
          <w:lang w:val="en-US"/>
        </w:rPr>
        <w:t>A negative</w:t>
      </w:r>
      <w:r w:rsidR="00AF4337" w:rsidRPr="00406709">
        <w:rPr>
          <w:rFonts w:ascii="Sylfaen" w:hAnsi="Sylfaen"/>
          <w:sz w:val="20"/>
        </w:rPr>
        <w:t xml:space="preserve"> scenario assumes a high level/</w:t>
      </w:r>
      <w:r w:rsidRPr="00406709">
        <w:rPr>
          <w:rFonts w:ascii="Sylfaen" w:hAnsi="Sylfaen"/>
          <w:sz w:val="20"/>
          <w:lang w:val="en-US"/>
        </w:rPr>
        <w:t>probability</w:t>
      </w:r>
      <w:r w:rsidRPr="00406709">
        <w:rPr>
          <w:rFonts w:ascii="Sylfaen" w:hAnsi="Sylfaen"/>
          <w:sz w:val="20"/>
        </w:rPr>
        <w:t xml:space="preserve"> </w:t>
      </w:r>
      <w:r w:rsidR="00AF4337" w:rsidRPr="00406709">
        <w:rPr>
          <w:rFonts w:ascii="Sylfaen" w:hAnsi="Sylfaen"/>
          <w:sz w:val="20"/>
        </w:rPr>
        <w:t xml:space="preserve">of the risks being materialized.  The </w:t>
      </w:r>
      <w:r w:rsidRPr="00F81BEE">
        <w:rPr>
          <w:rFonts w:ascii="Sylfaen" w:hAnsi="Sylfaen"/>
          <w:sz w:val="20"/>
          <w:lang w:val="en-US"/>
        </w:rPr>
        <w:t>negative</w:t>
      </w:r>
      <w:r w:rsidRPr="00F81BEE">
        <w:rPr>
          <w:rFonts w:ascii="Sylfaen" w:hAnsi="Sylfaen"/>
          <w:sz w:val="20"/>
        </w:rPr>
        <w:t xml:space="preserve"> </w:t>
      </w:r>
      <w:r w:rsidR="00AF4337" w:rsidRPr="00F81BEE">
        <w:rPr>
          <w:rFonts w:ascii="Sylfaen" w:hAnsi="Sylfaen"/>
          <w:sz w:val="20"/>
        </w:rPr>
        <w:t>scenario</w:t>
      </w:r>
      <w:r w:rsidR="00AF4337" w:rsidRPr="00406709">
        <w:rPr>
          <w:rFonts w:ascii="Sylfaen" w:hAnsi="Sylfaen"/>
          <w:sz w:val="20"/>
        </w:rPr>
        <w:t xml:space="preserve"> implies a more delayed recovery in </w:t>
      </w:r>
      <w:r w:rsidRPr="00F81BEE">
        <w:rPr>
          <w:rFonts w:ascii="Sylfaen" w:hAnsi="Sylfaen"/>
          <w:sz w:val="20"/>
          <w:lang w:val="en-US"/>
        </w:rPr>
        <w:t>joint</w:t>
      </w:r>
      <w:r w:rsidRPr="00F81BEE">
        <w:rPr>
          <w:rFonts w:ascii="Sylfaen" w:hAnsi="Sylfaen"/>
          <w:sz w:val="20"/>
        </w:rPr>
        <w:t xml:space="preserve"> </w:t>
      </w:r>
      <w:r w:rsidR="00AF4337" w:rsidRPr="00F81BEE">
        <w:rPr>
          <w:rFonts w:ascii="Sylfaen" w:hAnsi="Sylfaen"/>
          <w:sz w:val="20"/>
        </w:rPr>
        <w:t>demand</w:t>
      </w:r>
      <w:r w:rsidR="00AF4337" w:rsidRPr="00406709">
        <w:rPr>
          <w:rFonts w:ascii="Sylfaen" w:hAnsi="Sylfaen"/>
          <w:sz w:val="20"/>
        </w:rPr>
        <w:t xml:space="preserve"> compared to the baseline </w:t>
      </w:r>
      <w:r w:rsidRPr="00406709">
        <w:rPr>
          <w:rFonts w:ascii="Sylfaen" w:hAnsi="Sylfaen"/>
          <w:sz w:val="20"/>
          <w:lang w:val="en-US"/>
        </w:rPr>
        <w:t xml:space="preserve">scenario </w:t>
      </w:r>
      <w:r w:rsidR="00AF4337" w:rsidRPr="00406709">
        <w:rPr>
          <w:rFonts w:ascii="Sylfaen" w:hAnsi="Sylfaen"/>
          <w:sz w:val="20"/>
        </w:rPr>
        <w:t xml:space="preserve">and the materialization of the risks discussed in Chapter 4, with </w:t>
      </w:r>
      <w:r w:rsidR="00AF4337" w:rsidRPr="00F81BEE">
        <w:rPr>
          <w:rFonts w:ascii="Sylfaen" w:hAnsi="Sylfaen"/>
          <w:sz w:val="20"/>
        </w:rPr>
        <w:t>higher capacity.</w:t>
      </w:r>
      <w:r w:rsidR="00AF4337" w:rsidRPr="00406709">
        <w:rPr>
          <w:rFonts w:ascii="Sylfaen" w:hAnsi="Sylfaen"/>
          <w:sz w:val="20"/>
        </w:rPr>
        <w:t xml:space="preserve">   At the same time, the demand for tourism </w:t>
      </w:r>
      <w:r w:rsidRPr="00406709">
        <w:rPr>
          <w:rFonts w:ascii="Sylfaen" w:hAnsi="Sylfaen"/>
          <w:sz w:val="20"/>
          <w:lang w:val="en-US"/>
        </w:rPr>
        <w:t>will</w:t>
      </w:r>
      <w:r w:rsidRPr="00F81BEE">
        <w:rPr>
          <w:rFonts w:ascii="Sylfaen" w:hAnsi="Sylfaen"/>
          <w:sz w:val="20"/>
        </w:rPr>
        <w:t xml:space="preserve"> </w:t>
      </w:r>
      <w:r w:rsidRPr="00406709">
        <w:rPr>
          <w:rFonts w:ascii="Sylfaen" w:hAnsi="Sylfaen"/>
          <w:sz w:val="20"/>
          <w:lang w:val="en-US"/>
        </w:rPr>
        <w:t>remain</w:t>
      </w:r>
      <w:r w:rsidR="00AF4337" w:rsidRPr="00406709">
        <w:rPr>
          <w:rFonts w:ascii="Sylfaen" w:hAnsi="Sylfaen"/>
          <w:sz w:val="20"/>
        </w:rPr>
        <w:t xml:space="preserve"> weak in the coming years.  Economic growth is projected to be 8.7% in 2022 and 2.5% in 2023.  In the medium term, the economy </w:t>
      </w:r>
      <w:r w:rsidRPr="00406709">
        <w:rPr>
          <w:rFonts w:ascii="Sylfaen" w:hAnsi="Sylfaen"/>
          <w:sz w:val="20"/>
          <w:lang w:val="en-US"/>
        </w:rPr>
        <w:t>will</w:t>
      </w:r>
      <w:r w:rsidRPr="00F81BEE">
        <w:rPr>
          <w:rFonts w:ascii="Sylfaen" w:hAnsi="Sylfaen"/>
          <w:sz w:val="20"/>
        </w:rPr>
        <w:t xml:space="preserve"> </w:t>
      </w:r>
      <w:r w:rsidR="00AF4337" w:rsidRPr="00F81BEE">
        <w:rPr>
          <w:rFonts w:ascii="Sylfaen" w:hAnsi="Sylfaen"/>
          <w:sz w:val="20"/>
        </w:rPr>
        <w:t>grow</w:t>
      </w:r>
      <w:r w:rsidR="00AF4337" w:rsidRPr="00406709">
        <w:rPr>
          <w:rFonts w:ascii="Sylfaen" w:hAnsi="Sylfaen"/>
          <w:sz w:val="20"/>
        </w:rPr>
        <w:t xml:space="preserve"> by </w:t>
      </w:r>
      <w:r w:rsidRPr="00406709">
        <w:rPr>
          <w:rFonts w:ascii="Sylfaen" w:hAnsi="Sylfaen"/>
          <w:sz w:val="20"/>
          <w:lang w:val="en-US"/>
        </w:rPr>
        <w:t xml:space="preserve">an average of </w:t>
      </w:r>
      <w:r w:rsidR="00AF4337" w:rsidRPr="00406709">
        <w:rPr>
          <w:rFonts w:ascii="Sylfaen" w:hAnsi="Sylfaen"/>
          <w:sz w:val="20"/>
        </w:rPr>
        <w:t xml:space="preserve">only 2.6% </w:t>
      </w:r>
      <w:r w:rsidRPr="00406709">
        <w:rPr>
          <w:rFonts w:ascii="Sylfaen" w:hAnsi="Sylfaen"/>
          <w:sz w:val="20"/>
          <w:lang w:val="en-US"/>
        </w:rPr>
        <w:t>in</w:t>
      </w:r>
      <w:r w:rsidRPr="00406709">
        <w:rPr>
          <w:rFonts w:ascii="Sylfaen" w:hAnsi="Sylfaen"/>
          <w:sz w:val="20"/>
        </w:rPr>
        <w:t xml:space="preserve"> </w:t>
      </w:r>
      <w:r w:rsidR="00AF4337" w:rsidRPr="00406709">
        <w:rPr>
          <w:rFonts w:ascii="Sylfaen" w:hAnsi="Sylfaen"/>
          <w:sz w:val="20"/>
        </w:rPr>
        <w:t xml:space="preserve">2023 </w:t>
      </w:r>
      <w:r w:rsidRPr="00406709">
        <w:rPr>
          <w:rFonts w:ascii="Sylfaen" w:hAnsi="Sylfaen"/>
          <w:sz w:val="20"/>
          <w:lang w:val="en-US"/>
        </w:rPr>
        <w:t>-</w:t>
      </w:r>
      <w:r w:rsidRPr="00406709">
        <w:rPr>
          <w:rFonts w:ascii="Sylfaen" w:hAnsi="Sylfaen"/>
          <w:sz w:val="20"/>
        </w:rPr>
        <w:t xml:space="preserve"> </w:t>
      </w:r>
      <w:r w:rsidR="00AF4337" w:rsidRPr="00406709">
        <w:rPr>
          <w:rFonts w:ascii="Sylfaen" w:hAnsi="Sylfaen"/>
          <w:sz w:val="20"/>
        </w:rPr>
        <w:t xml:space="preserve">2026.  A </w:t>
      </w:r>
      <w:r w:rsidRPr="00406709">
        <w:rPr>
          <w:rFonts w:ascii="Sylfaen" w:hAnsi="Sylfaen"/>
          <w:sz w:val="20"/>
        </w:rPr>
        <w:t>continu</w:t>
      </w:r>
      <w:proofErr w:type="spellStart"/>
      <w:r w:rsidRPr="00406709">
        <w:rPr>
          <w:rFonts w:ascii="Sylfaen" w:hAnsi="Sylfaen"/>
          <w:sz w:val="20"/>
          <w:lang w:val="en-US"/>
        </w:rPr>
        <w:t>ous</w:t>
      </w:r>
      <w:proofErr w:type="spellEnd"/>
      <w:r w:rsidRPr="00406709">
        <w:rPr>
          <w:rFonts w:ascii="Sylfaen" w:hAnsi="Sylfaen"/>
          <w:sz w:val="20"/>
        </w:rPr>
        <w:t xml:space="preserve"> </w:t>
      </w:r>
      <w:r w:rsidR="00AF4337" w:rsidRPr="00406709">
        <w:rPr>
          <w:rFonts w:ascii="Sylfaen" w:hAnsi="Sylfaen"/>
          <w:sz w:val="20"/>
        </w:rPr>
        <w:t>decline in economic growth is linked to the current situation in the region, an uncertain outlook for economic activity as a result of the Russian-Ukrainian war.</w:t>
      </w:r>
    </w:p>
    <w:p w14:paraId="27DC93ED" w14:textId="2B4A0E52" w:rsidR="00AF4337" w:rsidRPr="00406709" w:rsidRDefault="00AF4337" w:rsidP="00544F05">
      <w:pPr>
        <w:spacing w:before="240" w:line="276" w:lineRule="auto"/>
        <w:ind w:firstLine="720"/>
        <w:jc w:val="both"/>
        <w:rPr>
          <w:rFonts w:ascii="Sylfaen" w:hAnsi="Sylfaen"/>
        </w:rPr>
      </w:pPr>
      <w:r w:rsidRPr="00406709">
        <w:rPr>
          <w:rFonts w:ascii="Sylfaen" w:hAnsi="Sylfaen"/>
          <w:sz w:val="20"/>
        </w:rPr>
        <w:lastRenderedPageBreak/>
        <w:t xml:space="preserve">The above scenario assumes a more severe impact of the war on the Georgian economy and is based on the assumption that </w:t>
      </w:r>
      <w:r w:rsidR="00872597" w:rsidRPr="00406709">
        <w:rPr>
          <w:rFonts w:ascii="Sylfaen" w:hAnsi="Sylfaen"/>
          <w:sz w:val="20"/>
        </w:rPr>
        <w:t xml:space="preserve">due to </w:t>
      </w:r>
      <w:r w:rsidR="00872597" w:rsidRPr="00406709">
        <w:rPr>
          <w:rFonts w:ascii="Sylfaen" w:hAnsi="Sylfaen"/>
          <w:sz w:val="20"/>
          <w:lang w:val="en-US"/>
        </w:rPr>
        <w:t xml:space="preserve">the </w:t>
      </w:r>
      <w:r w:rsidR="00872597" w:rsidRPr="00406709">
        <w:rPr>
          <w:rFonts w:ascii="Sylfaen" w:hAnsi="Sylfaen"/>
          <w:sz w:val="20"/>
        </w:rPr>
        <w:t>high inflation</w:t>
      </w:r>
      <w:proofErr w:type="spellStart"/>
      <w:r w:rsidR="00872597" w:rsidRPr="00406709">
        <w:rPr>
          <w:rFonts w:ascii="Sylfaen" w:hAnsi="Sylfaen"/>
          <w:sz w:val="20"/>
          <w:lang w:val="en-US"/>
        </w:rPr>
        <w:t>ary</w:t>
      </w:r>
      <w:proofErr w:type="spellEnd"/>
      <w:r w:rsidR="00872597" w:rsidRPr="00406709">
        <w:rPr>
          <w:rFonts w:ascii="Sylfaen" w:hAnsi="Sylfaen"/>
          <w:sz w:val="20"/>
          <w:lang w:val="en-US"/>
        </w:rPr>
        <w:t xml:space="preserve"> situation, it will be necessary to maintain and more tighten a </w:t>
      </w:r>
      <w:r w:rsidRPr="00406709">
        <w:rPr>
          <w:rFonts w:ascii="Sylfaen" w:hAnsi="Sylfaen"/>
          <w:sz w:val="20"/>
        </w:rPr>
        <w:t xml:space="preserve">tight monetary policy in 2022.  In addition, in the </w:t>
      </w:r>
      <w:r w:rsidR="00872597" w:rsidRPr="00406709">
        <w:rPr>
          <w:rFonts w:ascii="Sylfaen" w:hAnsi="Sylfaen"/>
          <w:sz w:val="20"/>
          <w:lang w:val="en-US"/>
        </w:rPr>
        <w:t>negative</w:t>
      </w:r>
      <w:r w:rsidR="00872597" w:rsidRPr="00406709">
        <w:rPr>
          <w:rFonts w:ascii="Sylfaen" w:hAnsi="Sylfaen"/>
          <w:sz w:val="20"/>
        </w:rPr>
        <w:t xml:space="preserve"> </w:t>
      </w:r>
      <w:r w:rsidRPr="00406709">
        <w:rPr>
          <w:rFonts w:ascii="Sylfaen" w:hAnsi="Sylfaen"/>
          <w:sz w:val="20"/>
        </w:rPr>
        <w:t xml:space="preserve">scenario compared to the baseline scenario, tax revenues </w:t>
      </w:r>
      <w:r w:rsidR="00872597" w:rsidRPr="00406709">
        <w:rPr>
          <w:rFonts w:ascii="Sylfaen" w:hAnsi="Sylfaen"/>
          <w:sz w:val="20"/>
          <w:lang w:val="en-US"/>
        </w:rPr>
        <w:t>may decrease</w:t>
      </w:r>
      <w:r w:rsidRPr="00406709">
        <w:rPr>
          <w:rFonts w:ascii="Sylfaen" w:hAnsi="Sylfaen"/>
          <w:sz w:val="20"/>
        </w:rPr>
        <w:t xml:space="preserve">, which </w:t>
      </w:r>
      <w:r w:rsidR="00872597" w:rsidRPr="00406709">
        <w:rPr>
          <w:rFonts w:ascii="Sylfaen" w:hAnsi="Sylfaen"/>
          <w:sz w:val="20"/>
          <w:lang w:val="en-US"/>
        </w:rPr>
        <w:t>will</w:t>
      </w:r>
      <w:r w:rsidR="00872597" w:rsidRPr="00406709">
        <w:rPr>
          <w:rFonts w:ascii="Sylfaen" w:hAnsi="Sylfaen"/>
          <w:sz w:val="20"/>
        </w:rPr>
        <w:t xml:space="preserve"> </w:t>
      </w:r>
      <w:r w:rsidRPr="00406709">
        <w:rPr>
          <w:rFonts w:ascii="Sylfaen" w:hAnsi="Sylfaen"/>
          <w:sz w:val="20"/>
        </w:rPr>
        <w:t xml:space="preserve">worsen the operating balance, although </w:t>
      </w:r>
      <w:r w:rsidR="00872597" w:rsidRPr="00406709">
        <w:rPr>
          <w:rFonts w:ascii="Sylfaen" w:hAnsi="Sylfaen"/>
          <w:sz w:val="20"/>
          <w:lang w:val="en-US"/>
        </w:rPr>
        <w:t>owing</w:t>
      </w:r>
      <w:r w:rsidR="00872597" w:rsidRPr="00406709">
        <w:rPr>
          <w:rFonts w:ascii="Sylfaen" w:hAnsi="Sylfaen"/>
          <w:sz w:val="20"/>
        </w:rPr>
        <w:t xml:space="preserve"> </w:t>
      </w:r>
      <w:r w:rsidRPr="00406709">
        <w:rPr>
          <w:rFonts w:ascii="Sylfaen" w:hAnsi="Sylfaen"/>
          <w:sz w:val="20"/>
        </w:rPr>
        <w:t xml:space="preserve">to non-financial assets, </w:t>
      </w:r>
      <w:r w:rsidR="00872597" w:rsidRPr="00406709">
        <w:rPr>
          <w:rFonts w:ascii="Sylfaen" w:hAnsi="Sylfaen"/>
          <w:sz w:val="20"/>
          <w:lang w:val="en-US"/>
        </w:rPr>
        <w:t xml:space="preserve">it is expected that </w:t>
      </w:r>
      <w:r w:rsidRPr="00406709">
        <w:rPr>
          <w:rFonts w:ascii="Sylfaen" w:hAnsi="Sylfaen"/>
          <w:sz w:val="20"/>
        </w:rPr>
        <w:t xml:space="preserve">the deficit </w:t>
      </w:r>
      <w:r w:rsidR="00872597" w:rsidRPr="00406709">
        <w:rPr>
          <w:rFonts w:ascii="Sylfaen" w:hAnsi="Sylfaen"/>
          <w:sz w:val="20"/>
          <w:lang w:val="en-US"/>
        </w:rPr>
        <w:t xml:space="preserve">will </w:t>
      </w:r>
      <w:r w:rsidRPr="00406709">
        <w:rPr>
          <w:rFonts w:ascii="Sylfaen" w:hAnsi="Sylfaen"/>
          <w:sz w:val="20"/>
        </w:rPr>
        <w:t xml:space="preserve">still to return to </w:t>
      </w:r>
      <w:r w:rsidR="00872597" w:rsidRPr="00406709">
        <w:rPr>
          <w:rFonts w:ascii="Sylfaen" w:hAnsi="Sylfaen"/>
          <w:sz w:val="20"/>
          <w:lang w:val="en-US"/>
        </w:rPr>
        <w:t xml:space="preserve">the point of </w:t>
      </w:r>
      <w:r w:rsidRPr="00406709">
        <w:rPr>
          <w:rFonts w:ascii="Sylfaen" w:hAnsi="Sylfaen"/>
          <w:sz w:val="20"/>
        </w:rPr>
        <w:t xml:space="preserve">3%, and by 2026 </w:t>
      </w:r>
      <w:r w:rsidR="00872597" w:rsidRPr="00406709">
        <w:rPr>
          <w:rFonts w:ascii="Sylfaen" w:hAnsi="Sylfaen"/>
          <w:sz w:val="20"/>
          <w:lang w:val="en-US"/>
        </w:rPr>
        <w:t>it will be</w:t>
      </w:r>
      <w:r w:rsidRPr="00406709">
        <w:rPr>
          <w:rFonts w:ascii="Sylfaen" w:hAnsi="Sylfaen"/>
          <w:sz w:val="20"/>
        </w:rPr>
        <w:t xml:space="preserve"> 2.5%.  </w:t>
      </w:r>
    </w:p>
    <w:p w14:paraId="5423B979" w14:textId="77777777" w:rsidR="00AF4337" w:rsidRPr="00406709" w:rsidRDefault="00AF4337" w:rsidP="00544F05">
      <w:pPr>
        <w:spacing w:before="240" w:line="276" w:lineRule="auto"/>
        <w:rPr>
          <w:rFonts w:ascii="Sylfaen" w:hAnsi="Sylfaen"/>
        </w:rPr>
      </w:pPr>
      <w:r w:rsidRPr="00406709">
        <w:rPr>
          <w:rFonts w:ascii="Calibri" w:hAnsi="Calibri"/>
          <w:noProof/>
          <w:lang w:val="en-US"/>
        </w:rPr>
        <mc:AlternateContent>
          <mc:Choice Requires="wps">
            <w:drawing>
              <wp:anchor distT="0" distB="0" distL="114300" distR="114300" simplePos="0" relativeHeight="251659264" behindDoc="0" locked="0" layoutInCell="1" allowOverlap="1" wp14:anchorId="215D6DA7" wp14:editId="18446C3F">
                <wp:simplePos x="0" y="0"/>
                <wp:positionH relativeFrom="column">
                  <wp:posOffset>226355</wp:posOffset>
                </wp:positionH>
                <wp:positionV relativeFrom="paragraph">
                  <wp:posOffset>320557</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713AE75C" w14:textId="76B396AC" w:rsidR="000B5F46" w:rsidRPr="00F23CB8" w:rsidRDefault="000B5F46" w:rsidP="00AF4337">
                            <w:pPr>
                              <w:pStyle w:val="Caption"/>
                              <w:rPr>
                                <w:rFonts w:cstheme="minorHAnsi"/>
                              </w:rPr>
                            </w:pPr>
                            <w:r>
                              <w:rPr>
                                <w:i w:val="0"/>
                              </w:rPr>
                              <w:t xml:space="preserve">Figure </w:t>
                            </w:r>
                            <w:r>
                              <w:rPr>
                                <w:rFonts w:ascii="Sylfaen" w:hAnsi="Sylfaen"/>
                                <w:i w:val="0"/>
                              </w:rPr>
                              <w:t>7</w:t>
                            </w:r>
                            <w:r>
                              <w:rPr>
                                <w:i w:val="0"/>
                              </w:rPr>
                              <w:t xml:space="preserve">: Economic growth in an </w:t>
                            </w:r>
                            <w:r w:rsidR="00872597">
                              <w:rPr>
                                <w:i w:val="0"/>
                                <w:lang w:val="en-US"/>
                              </w:rPr>
                              <w:t>negative</w:t>
                            </w:r>
                            <w:r w:rsidR="00872597">
                              <w:rPr>
                                <w:i w:val="0"/>
                              </w:rPr>
                              <w:t xml:space="preserve"> </w:t>
                            </w:r>
                            <w:r>
                              <w:rPr>
                                <w:i w:val="0"/>
                              </w:rPr>
                              <w:t>scenario</w:t>
                            </w:r>
                          </w:p>
                          <w:p w14:paraId="7BCAAD2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60BCCE" w14:textId="77777777" w:rsidR="000B5F46" w:rsidRDefault="000B5F46" w:rsidP="00AF4337"/>
                          <w:p w14:paraId="7F38016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99B836" w14:textId="77777777" w:rsidR="000B5F46" w:rsidRDefault="000B5F46" w:rsidP="00AF4337"/>
                          <w:p w14:paraId="7E3CBEA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B6B71CC" w14:textId="77777777" w:rsidR="000B5F46" w:rsidRDefault="000B5F46" w:rsidP="00AF4337"/>
                          <w:p w14:paraId="63F98AA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7483580" w14:textId="77777777" w:rsidR="000B5F46" w:rsidRDefault="000B5F46" w:rsidP="00AF4337"/>
                          <w:p w14:paraId="283968B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D73CA3D" w14:textId="77777777" w:rsidR="000B5F46" w:rsidRDefault="000B5F46" w:rsidP="00AF4337"/>
                          <w:p w14:paraId="1E226D1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C0BB0B" w14:textId="77777777" w:rsidR="000B5F46" w:rsidRDefault="000B5F46" w:rsidP="00AF4337"/>
                          <w:p w14:paraId="61D44FB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03EF16" w14:textId="77777777" w:rsidR="000B5F46" w:rsidRDefault="000B5F46" w:rsidP="00AF4337"/>
                          <w:p w14:paraId="16F7E84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9691A2" w14:textId="77777777" w:rsidR="000B5F46" w:rsidRDefault="000B5F46" w:rsidP="00AF4337"/>
                          <w:p w14:paraId="0E5DC34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E1942F3" w14:textId="77777777" w:rsidR="000B5F46" w:rsidRDefault="000B5F46" w:rsidP="00AF4337"/>
                          <w:p w14:paraId="6A2A3B0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27FBDF" w14:textId="77777777" w:rsidR="000B5F46" w:rsidRDefault="000B5F46" w:rsidP="00AF4337"/>
                          <w:p w14:paraId="25F682E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D0909DF" w14:textId="77777777" w:rsidR="000B5F46" w:rsidRDefault="000B5F46" w:rsidP="00AF4337"/>
                          <w:p w14:paraId="5ECC990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18C7C3" w14:textId="77777777" w:rsidR="000B5F46" w:rsidRDefault="000B5F46" w:rsidP="00AF4337"/>
                          <w:p w14:paraId="53B4729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C9CA9CD" w14:textId="77777777" w:rsidR="000B5F46" w:rsidRDefault="000B5F46" w:rsidP="00AF4337"/>
                          <w:p w14:paraId="312AF7F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786892" w14:textId="77777777" w:rsidR="000B5F46" w:rsidRDefault="000B5F46" w:rsidP="00AF4337"/>
                          <w:p w14:paraId="1E5083B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D961FE" w14:textId="77777777" w:rsidR="000B5F46" w:rsidRDefault="000B5F46" w:rsidP="00AF4337"/>
                          <w:p w14:paraId="5B90F95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BA0439" w14:textId="77777777" w:rsidR="000B5F46" w:rsidRDefault="000B5F46" w:rsidP="00AF4337"/>
                          <w:p w14:paraId="7240F07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553B47" w14:textId="77777777" w:rsidR="000B5F46" w:rsidRDefault="000B5F46" w:rsidP="00AF4337"/>
                          <w:p w14:paraId="20CFE1F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1DA6E3" w14:textId="77777777" w:rsidR="000B5F46" w:rsidRDefault="000B5F46" w:rsidP="00AF4337"/>
                          <w:p w14:paraId="2698359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4CEDF9" w14:textId="77777777" w:rsidR="000B5F46" w:rsidRDefault="000B5F46" w:rsidP="00AF4337"/>
                          <w:p w14:paraId="7A52368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03E244" w14:textId="77777777" w:rsidR="000B5F46" w:rsidRDefault="000B5F46" w:rsidP="00AF4337"/>
                          <w:p w14:paraId="130C2E2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52A99D" w14:textId="77777777" w:rsidR="000B5F46" w:rsidRDefault="000B5F46" w:rsidP="00AF4337"/>
                          <w:p w14:paraId="5F41CF0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AFA444" w14:textId="77777777" w:rsidR="000B5F46" w:rsidRDefault="000B5F46" w:rsidP="00AF4337"/>
                          <w:p w14:paraId="3F3DC06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0B51CA" w14:textId="77777777" w:rsidR="000B5F46" w:rsidRDefault="000B5F46" w:rsidP="00AF4337"/>
                          <w:p w14:paraId="304D7D7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7D2F1DC" w14:textId="77777777" w:rsidR="000B5F46" w:rsidRDefault="000B5F46" w:rsidP="00AF4337"/>
                          <w:p w14:paraId="62953E2A" w14:textId="77777777" w:rsidR="000B5F46" w:rsidRPr="00F23CB8" w:rsidRDefault="000B5F46" w:rsidP="00AF4337">
                            <w:pPr>
                              <w:pStyle w:val="Caption"/>
                              <w:rPr>
                                <w:rFonts w:cstheme="minorHAnsi"/>
                              </w:rPr>
                            </w:pPr>
                            <w:r>
                              <w:rPr>
                                <w:i w:val="0"/>
                              </w:rPr>
                              <w:t>Figure 8: Economic growth in an adverse scenario</w:t>
                            </w:r>
                          </w:p>
                          <w:p w14:paraId="127EC8C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E8FC8B" w14:textId="77777777" w:rsidR="000B5F46" w:rsidRDefault="000B5F46" w:rsidP="00AF4337"/>
                          <w:p w14:paraId="192D253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3F92B62" w14:textId="77777777" w:rsidR="000B5F46" w:rsidRDefault="000B5F46" w:rsidP="00AF4337"/>
                          <w:p w14:paraId="3902333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74362D" w14:textId="77777777" w:rsidR="000B5F46" w:rsidRDefault="000B5F46" w:rsidP="00AF4337"/>
                          <w:p w14:paraId="194F2AB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26D4E6" w14:textId="77777777" w:rsidR="000B5F46" w:rsidRDefault="000B5F46" w:rsidP="00AF4337"/>
                          <w:p w14:paraId="25C23F4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802DB84" w14:textId="77777777" w:rsidR="000B5F46" w:rsidRDefault="000B5F46" w:rsidP="00AF4337"/>
                          <w:p w14:paraId="10AC246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FE62C2" w14:textId="77777777" w:rsidR="000B5F46" w:rsidRDefault="000B5F46" w:rsidP="00AF4337"/>
                          <w:p w14:paraId="581F7B4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ACA161C" w14:textId="77777777" w:rsidR="000B5F46" w:rsidRDefault="000B5F46" w:rsidP="00AF4337"/>
                          <w:p w14:paraId="45BF018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BAB1560" w14:textId="77777777" w:rsidR="000B5F46" w:rsidRDefault="000B5F46" w:rsidP="00AF4337"/>
                          <w:p w14:paraId="7D5FE29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845EBF" w14:textId="77777777" w:rsidR="000B5F46" w:rsidRDefault="000B5F46" w:rsidP="00AF4337"/>
                          <w:p w14:paraId="0B339F8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7BC539" w14:textId="77777777" w:rsidR="000B5F46" w:rsidRDefault="000B5F46" w:rsidP="00AF4337"/>
                          <w:p w14:paraId="654A0AF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93E88B" w14:textId="77777777" w:rsidR="000B5F46" w:rsidRDefault="000B5F46" w:rsidP="00AF4337"/>
                          <w:p w14:paraId="194D008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A1A0154" w14:textId="77777777" w:rsidR="000B5F46" w:rsidRDefault="000B5F46" w:rsidP="00AF4337"/>
                          <w:p w14:paraId="12B1B58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68DD6DB" w14:textId="77777777" w:rsidR="000B5F46" w:rsidRDefault="000B5F46" w:rsidP="00AF4337"/>
                          <w:p w14:paraId="4A786F1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4AB5E7" w14:textId="77777777" w:rsidR="000B5F46" w:rsidRDefault="000B5F46" w:rsidP="00AF4337"/>
                          <w:p w14:paraId="12310BA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98CA00" w14:textId="77777777" w:rsidR="000B5F46" w:rsidRDefault="000B5F46" w:rsidP="00AF4337"/>
                          <w:p w14:paraId="468A550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EC4D66" w14:textId="77777777" w:rsidR="000B5F46" w:rsidRDefault="000B5F46" w:rsidP="00AF4337"/>
                          <w:p w14:paraId="5B621ED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E450CD1" w14:textId="77777777" w:rsidR="000B5F46" w:rsidRDefault="000B5F46" w:rsidP="00AF4337"/>
                          <w:p w14:paraId="1A09A66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F41E6FA" w14:textId="77777777" w:rsidR="000B5F46" w:rsidRDefault="000B5F46" w:rsidP="00AF4337"/>
                          <w:p w14:paraId="1E47070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E62583" w14:textId="77777777" w:rsidR="000B5F46" w:rsidRDefault="000B5F46" w:rsidP="00AF4337"/>
                          <w:p w14:paraId="0939D76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084DFA" w14:textId="77777777" w:rsidR="000B5F46" w:rsidRDefault="000B5F46" w:rsidP="00AF4337"/>
                          <w:p w14:paraId="58A429F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CEAC0C6" w14:textId="77777777" w:rsidR="000B5F46" w:rsidRDefault="000B5F46" w:rsidP="00AF4337"/>
                          <w:p w14:paraId="44F22FD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212E22" w14:textId="77777777" w:rsidR="000B5F46" w:rsidRDefault="000B5F46" w:rsidP="00AF4337"/>
                          <w:p w14:paraId="05F3939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71B509" w14:textId="77777777" w:rsidR="000B5F46" w:rsidRDefault="000B5F46" w:rsidP="00AF4337"/>
                          <w:p w14:paraId="613B086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0BEA4F3" w14:textId="77777777" w:rsidR="000B5F46" w:rsidRDefault="000B5F46" w:rsidP="00AF4337"/>
                          <w:p w14:paraId="1CCABAF9" w14:textId="77777777" w:rsidR="000B5F46" w:rsidRPr="00F23CB8" w:rsidRDefault="000B5F46" w:rsidP="00AF4337">
                            <w:pPr>
                              <w:pStyle w:val="Caption"/>
                              <w:rPr>
                                <w:rFonts w:cstheme="minorHAnsi"/>
                              </w:rPr>
                            </w:pPr>
                            <w:r>
                              <w:rPr>
                                <w:i w:val="0"/>
                              </w:rPr>
                              <w:t>Figure 8: Economic growth in an adverse scenario</w:t>
                            </w:r>
                          </w:p>
                          <w:p w14:paraId="28739AE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6097AF5" w14:textId="77777777" w:rsidR="000B5F46" w:rsidRDefault="000B5F46" w:rsidP="00AF4337"/>
                          <w:p w14:paraId="64BF054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3B8EBB" w14:textId="77777777" w:rsidR="000B5F46" w:rsidRDefault="000B5F46" w:rsidP="00AF4337"/>
                          <w:p w14:paraId="7ADF460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8EF0FB" w14:textId="77777777" w:rsidR="000B5F46" w:rsidRDefault="000B5F46" w:rsidP="00AF4337"/>
                          <w:p w14:paraId="20BFB70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5DE872C" w14:textId="77777777" w:rsidR="000B5F46" w:rsidRDefault="000B5F46" w:rsidP="00AF4337"/>
                          <w:p w14:paraId="74F4A32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253A2F" w14:textId="77777777" w:rsidR="000B5F46" w:rsidRDefault="000B5F46" w:rsidP="00AF4337"/>
                          <w:p w14:paraId="7735FD8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4B354C" w14:textId="77777777" w:rsidR="000B5F46" w:rsidRDefault="000B5F46" w:rsidP="00AF4337"/>
                          <w:p w14:paraId="7948932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412FD4" w14:textId="77777777" w:rsidR="000B5F46" w:rsidRDefault="000B5F46" w:rsidP="00AF4337"/>
                          <w:p w14:paraId="0FD4C5F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BA4DA5" w14:textId="77777777" w:rsidR="000B5F46" w:rsidRDefault="000B5F46" w:rsidP="00AF4337"/>
                          <w:p w14:paraId="36419B6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F32D43" w14:textId="77777777" w:rsidR="000B5F46" w:rsidRDefault="000B5F46" w:rsidP="00AF4337"/>
                          <w:p w14:paraId="451C265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F726D3" w14:textId="77777777" w:rsidR="000B5F46" w:rsidRDefault="000B5F46" w:rsidP="00AF4337"/>
                          <w:p w14:paraId="1B99635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684CFA7" w14:textId="77777777" w:rsidR="000B5F46" w:rsidRDefault="000B5F46" w:rsidP="00AF4337"/>
                          <w:p w14:paraId="101F2BB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6DCAA21" w14:textId="77777777" w:rsidR="000B5F46" w:rsidRDefault="000B5F46" w:rsidP="00AF4337"/>
                          <w:p w14:paraId="2A7772A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755EA2" w14:textId="77777777" w:rsidR="000B5F46" w:rsidRDefault="000B5F46" w:rsidP="00AF4337"/>
                          <w:p w14:paraId="08BC460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D6E723" w14:textId="77777777" w:rsidR="000B5F46" w:rsidRDefault="000B5F46" w:rsidP="00AF4337"/>
                          <w:p w14:paraId="046E01D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49133C" w14:textId="77777777" w:rsidR="000B5F46" w:rsidRDefault="000B5F46" w:rsidP="00AF4337"/>
                          <w:p w14:paraId="0D73A9E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4908B6" w14:textId="77777777" w:rsidR="000B5F46" w:rsidRDefault="000B5F46" w:rsidP="00AF4337"/>
                          <w:p w14:paraId="71DFFE2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25849E" w14:textId="77777777" w:rsidR="000B5F46" w:rsidRDefault="000B5F46" w:rsidP="00AF4337"/>
                          <w:p w14:paraId="6F5D7DA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A9A0B1" w14:textId="77777777" w:rsidR="000B5F46" w:rsidRDefault="000B5F46" w:rsidP="00AF4337"/>
                          <w:p w14:paraId="3686956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1F1218" w14:textId="77777777" w:rsidR="000B5F46" w:rsidRDefault="000B5F46" w:rsidP="00AF4337"/>
                          <w:p w14:paraId="170615F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853FC7" w14:textId="77777777" w:rsidR="000B5F46" w:rsidRDefault="000B5F46" w:rsidP="00AF4337"/>
                          <w:p w14:paraId="15ECA51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2861722" w14:textId="77777777" w:rsidR="000B5F46" w:rsidRDefault="000B5F46" w:rsidP="00AF4337"/>
                          <w:p w14:paraId="5D323A8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FC62AC" w14:textId="77777777" w:rsidR="000B5F46" w:rsidRDefault="000B5F46" w:rsidP="00AF4337"/>
                          <w:p w14:paraId="6F62569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AA00312" w14:textId="77777777" w:rsidR="000B5F46" w:rsidRDefault="000B5F46" w:rsidP="00AF4337"/>
                          <w:p w14:paraId="57A28FE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77338A" w14:textId="77777777" w:rsidR="000B5F46" w:rsidRDefault="000B5F46" w:rsidP="00AF4337"/>
                          <w:p w14:paraId="0200E577" w14:textId="77777777" w:rsidR="000B5F46" w:rsidRPr="00F23CB8" w:rsidRDefault="000B5F46" w:rsidP="00AF4337">
                            <w:pPr>
                              <w:pStyle w:val="Caption"/>
                              <w:rPr>
                                <w:rFonts w:cstheme="minorHAnsi"/>
                              </w:rPr>
                            </w:pPr>
                            <w:r>
                              <w:rPr>
                                <w:i w:val="0"/>
                              </w:rPr>
                              <w:t>Figure 8: Economic growth in an adverse scenario</w:t>
                            </w:r>
                          </w:p>
                          <w:p w14:paraId="776FBFC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51CFBF5" w14:textId="77777777" w:rsidR="000B5F46" w:rsidRDefault="000B5F46" w:rsidP="00AF4337"/>
                          <w:p w14:paraId="13FA952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381CDC" w14:textId="77777777" w:rsidR="000B5F46" w:rsidRDefault="000B5F46" w:rsidP="00AF4337"/>
                          <w:p w14:paraId="76B7DFC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11273F" w14:textId="77777777" w:rsidR="000B5F46" w:rsidRDefault="000B5F46" w:rsidP="00AF4337"/>
                          <w:p w14:paraId="381B4DD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A86F70C" w14:textId="77777777" w:rsidR="000B5F46" w:rsidRDefault="000B5F46" w:rsidP="00AF4337"/>
                          <w:p w14:paraId="76C0401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8672C5C" w14:textId="77777777" w:rsidR="000B5F46" w:rsidRDefault="000B5F46" w:rsidP="00AF4337"/>
                          <w:p w14:paraId="391DB1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257FF9" w14:textId="77777777" w:rsidR="000B5F46" w:rsidRDefault="000B5F46" w:rsidP="00AF4337"/>
                          <w:p w14:paraId="10AB553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7F1E093" w14:textId="77777777" w:rsidR="000B5F46" w:rsidRDefault="000B5F46" w:rsidP="00AF4337"/>
                          <w:p w14:paraId="354131F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265394" w14:textId="77777777" w:rsidR="000B5F46" w:rsidRDefault="000B5F46" w:rsidP="00AF4337"/>
                          <w:p w14:paraId="56612AD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B60872" w14:textId="77777777" w:rsidR="000B5F46" w:rsidRDefault="000B5F46" w:rsidP="00AF4337"/>
                          <w:p w14:paraId="2A6EE50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B55927C" w14:textId="77777777" w:rsidR="000B5F46" w:rsidRDefault="000B5F46" w:rsidP="00AF4337"/>
                          <w:p w14:paraId="1CE1A7C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7EEDD42" w14:textId="77777777" w:rsidR="000B5F46" w:rsidRDefault="000B5F46" w:rsidP="00AF4337"/>
                          <w:p w14:paraId="41AADD8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30178DB" w14:textId="77777777" w:rsidR="000B5F46" w:rsidRDefault="000B5F46" w:rsidP="00AF4337"/>
                          <w:p w14:paraId="7A864A3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CDA05F6" w14:textId="77777777" w:rsidR="000B5F46" w:rsidRDefault="000B5F46" w:rsidP="00AF4337"/>
                          <w:p w14:paraId="23236A1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0A99EEB" w14:textId="77777777" w:rsidR="000B5F46" w:rsidRDefault="000B5F46" w:rsidP="00AF4337"/>
                          <w:p w14:paraId="2642577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A215B1F" w14:textId="77777777" w:rsidR="000B5F46" w:rsidRDefault="000B5F46" w:rsidP="00AF4337"/>
                          <w:p w14:paraId="4CB1A2A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B8E9AE" w14:textId="77777777" w:rsidR="000B5F46" w:rsidRDefault="000B5F46" w:rsidP="00AF4337"/>
                          <w:p w14:paraId="31E9A75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BC529AA" w14:textId="77777777" w:rsidR="000B5F46" w:rsidRDefault="000B5F46" w:rsidP="00AF4337"/>
                          <w:p w14:paraId="05DC4B0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F373783" w14:textId="77777777" w:rsidR="000B5F46" w:rsidRDefault="000B5F46" w:rsidP="00AF4337"/>
                          <w:p w14:paraId="345992F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B685A5B" w14:textId="77777777" w:rsidR="000B5F46" w:rsidRDefault="000B5F46" w:rsidP="00AF4337"/>
                          <w:p w14:paraId="1D5F579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AFD926" w14:textId="77777777" w:rsidR="000B5F46" w:rsidRDefault="000B5F46" w:rsidP="00AF4337"/>
                          <w:p w14:paraId="0E2A87D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0A9C821" w14:textId="77777777" w:rsidR="000B5F46" w:rsidRDefault="000B5F46" w:rsidP="00AF4337"/>
                          <w:p w14:paraId="5C6F53F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F5B4A7" w14:textId="77777777" w:rsidR="000B5F46" w:rsidRDefault="000B5F46" w:rsidP="00AF4337"/>
                          <w:p w14:paraId="2E2036C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E2F891" w14:textId="77777777" w:rsidR="000B5F46" w:rsidRDefault="000B5F46" w:rsidP="00AF4337"/>
                          <w:p w14:paraId="32669EF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ECCD09" w14:textId="77777777" w:rsidR="000B5F46" w:rsidRDefault="000B5F46" w:rsidP="00AF4337"/>
                          <w:p w14:paraId="0882964F" w14:textId="77777777" w:rsidR="000B5F46" w:rsidRPr="00F23CB8" w:rsidRDefault="000B5F46" w:rsidP="00AF4337">
                            <w:pPr>
                              <w:pStyle w:val="Caption"/>
                              <w:rPr>
                                <w:rFonts w:cstheme="minorHAnsi"/>
                              </w:rPr>
                            </w:pPr>
                            <w:r>
                              <w:rPr>
                                <w:i w:val="0"/>
                              </w:rPr>
                              <w:t>Figure 8: Economic growth in an adverse scenario</w:t>
                            </w:r>
                          </w:p>
                          <w:p w14:paraId="14CD057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857FCAE" w14:textId="77777777" w:rsidR="000B5F46" w:rsidRDefault="000B5F46" w:rsidP="00AF4337"/>
                          <w:p w14:paraId="02854D2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EED452E" w14:textId="77777777" w:rsidR="000B5F46" w:rsidRDefault="000B5F46" w:rsidP="00AF4337"/>
                          <w:p w14:paraId="7F83CD2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624108" w14:textId="77777777" w:rsidR="000B5F46" w:rsidRDefault="000B5F46" w:rsidP="00AF4337"/>
                          <w:p w14:paraId="1A65D77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07473E" w14:textId="77777777" w:rsidR="000B5F46" w:rsidRDefault="000B5F46" w:rsidP="00AF4337"/>
                          <w:p w14:paraId="4245080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5149E8" w14:textId="77777777" w:rsidR="000B5F46" w:rsidRDefault="000B5F46" w:rsidP="00AF4337"/>
                          <w:p w14:paraId="628D3BE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40A346" w14:textId="77777777" w:rsidR="000B5F46" w:rsidRDefault="000B5F46" w:rsidP="00AF4337"/>
                          <w:p w14:paraId="4DC4ACC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24AA1B" w14:textId="77777777" w:rsidR="000B5F46" w:rsidRDefault="000B5F46" w:rsidP="00AF4337"/>
                          <w:p w14:paraId="529E8B8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75C6D7A" w14:textId="77777777" w:rsidR="000B5F46" w:rsidRDefault="000B5F46" w:rsidP="00AF4337"/>
                          <w:p w14:paraId="1FE09F3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48B5CF" w14:textId="77777777" w:rsidR="000B5F46" w:rsidRDefault="000B5F46" w:rsidP="00AF4337"/>
                          <w:p w14:paraId="0B737BD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630FC4" w14:textId="77777777" w:rsidR="000B5F46" w:rsidRDefault="000B5F46" w:rsidP="00AF4337"/>
                          <w:p w14:paraId="3B60CD8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B9D9DD" w14:textId="77777777" w:rsidR="000B5F46" w:rsidRDefault="000B5F46" w:rsidP="00AF4337"/>
                          <w:p w14:paraId="73E7A5A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8CA3A74" w14:textId="77777777" w:rsidR="000B5F46" w:rsidRDefault="000B5F46" w:rsidP="00AF4337"/>
                          <w:p w14:paraId="21313EB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3F023C" w14:textId="77777777" w:rsidR="000B5F46" w:rsidRDefault="000B5F46" w:rsidP="00AF4337"/>
                          <w:p w14:paraId="0145B44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20F036" w14:textId="77777777" w:rsidR="000B5F46" w:rsidRDefault="000B5F46" w:rsidP="00AF4337"/>
                          <w:p w14:paraId="0CAC363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5A89ED1" w14:textId="77777777" w:rsidR="000B5F46" w:rsidRDefault="000B5F46" w:rsidP="00AF4337"/>
                          <w:p w14:paraId="70E192A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8C45C53" w14:textId="77777777" w:rsidR="000B5F46" w:rsidRDefault="000B5F46" w:rsidP="00AF4337"/>
                          <w:p w14:paraId="4016AA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9BB69A" w14:textId="77777777" w:rsidR="000B5F46" w:rsidRDefault="000B5F46" w:rsidP="00AF4337"/>
                          <w:p w14:paraId="30B917E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7D79ABE" w14:textId="77777777" w:rsidR="000B5F46" w:rsidRDefault="000B5F46" w:rsidP="00AF4337"/>
                          <w:p w14:paraId="355834F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3F53F61" w14:textId="77777777" w:rsidR="000B5F46" w:rsidRDefault="000B5F46" w:rsidP="00AF4337"/>
                          <w:p w14:paraId="428D169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A7D0EE" w14:textId="77777777" w:rsidR="000B5F46" w:rsidRDefault="000B5F46" w:rsidP="00AF4337"/>
                          <w:p w14:paraId="760717E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2C9971" w14:textId="77777777" w:rsidR="000B5F46" w:rsidRDefault="000B5F46" w:rsidP="00AF4337"/>
                          <w:p w14:paraId="0F07313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F89295" w14:textId="77777777" w:rsidR="000B5F46" w:rsidRDefault="000B5F46" w:rsidP="00AF4337"/>
                          <w:p w14:paraId="581C120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7ED7834" w14:textId="77777777" w:rsidR="000B5F46" w:rsidRDefault="000B5F46" w:rsidP="00AF4337"/>
                          <w:p w14:paraId="7C2949E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7058CD8" w14:textId="77777777" w:rsidR="000B5F46" w:rsidRDefault="000B5F46" w:rsidP="00AF4337"/>
                          <w:p w14:paraId="0AF9179C" w14:textId="77777777" w:rsidR="000B5F46" w:rsidRPr="00F23CB8" w:rsidRDefault="000B5F46" w:rsidP="00AF4337">
                            <w:pPr>
                              <w:pStyle w:val="Caption"/>
                              <w:rPr>
                                <w:rFonts w:cstheme="minorHAnsi"/>
                              </w:rPr>
                            </w:pPr>
                            <w:r>
                              <w:rPr>
                                <w:i w:val="0"/>
                              </w:rPr>
                              <w:t>Figure 8: Economic growth in an adverse scenario</w:t>
                            </w:r>
                          </w:p>
                          <w:p w14:paraId="110B66A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D6F0516" w14:textId="77777777" w:rsidR="000B5F46" w:rsidRDefault="000B5F46" w:rsidP="00AF4337"/>
                          <w:p w14:paraId="2723221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DEB06F" w14:textId="77777777" w:rsidR="000B5F46" w:rsidRDefault="000B5F46" w:rsidP="00AF4337"/>
                          <w:p w14:paraId="3F23460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7423AC2" w14:textId="77777777" w:rsidR="000B5F46" w:rsidRDefault="000B5F46" w:rsidP="00AF4337"/>
                          <w:p w14:paraId="52D4F18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E41B136" w14:textId="77777777" w:rsidR="000B5F46" w:rsidRDefault="000B5F46" w:rsidP="00AF4337"/>
                          <w:p w14:paraId="49384C2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CEE883" w14:textId="77777777" w:rsidR="000B5F46" w:rsidRDefault="000B5F46" w:rsidP="00AF4337"/>
                          <w:p w14:paraId="0FBAA9B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0E30FF" w14:textId="77777777" w:rsidR="000B5F46" w:rsidRDefault="000B5F46" w:rsidP="00AF4337"/>
                          <w:p w14:paraId="467A53B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DEB8733" w14:textId="77777777" w:rsidR="000B5F46" w:rsidRDefault="000B5F46" w:rsidP="00AF4337"/>
                          <w:p w14:paraId="2FAE8DF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8804EE" w14:textId="77777777" w:rsidR="000B5F46" w:rsidRDefault="000B5F46" w:rsidP="00AF4337"/>
                          <w:p w14:paraId="3B32090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9076CF" w14:textId="77777777" w:rsidR="000B5F46" w:rsidRDefault="000B5F46" w:rsidP="00AF4337"/>
                          <w:p w14:paraId="062A97F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141A53" w14:textId="77777777" w:rsidR="000B5F46" w:rsidRDefault="000B5F46" w:rsidP="00AF4337"/>
                          <w:p w14:paraId="3D429BD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61A86D" w14:textId="77777777" w:rsidR="000B5F46" w:rsidRDefault="000B5F46" w:rsidP="00AF4337"/>
                          <w:p w14:paraId="20873A3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D0F092" w14:textId="77777777" w:rsidR="000B5F46" w:rsidRDefault="000B5F46" w:rsidP="00AF4337"/>
                          <w:p w14:paraId="30AA11C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786872" w14:textId="77777777" w:rsidR="000B5F46" w:rsidRDefault="000B5F46" w:rsidP="00AF4337"/>
                          <w:p w14:paraId="314B818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B50703" w14:textId="77777777" w:rsidR="000B5F46" w:rsidRDefault="000B5F46" w:rsidP="00AF4337"/>
                          <w:p w14:paraId="13DAD84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DA8F67C" w14:textId="77777777" w:rsidR="000B5F46" w:rsidRDefault="000B5F46" w:rsidP="00AF4337"/>
                          <w:p w14:paraId="6604DE3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CCF443" w14:textId="77777777" w:rsidR="000B5F46" w:rsidRDefault="000B5F46" w:rsidP="00AF4337"/>
                          <w:p w14:paraId="48C38ED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4BF2E0" w14:textId="77777777" w:rsidR="000B5F46" w:rsidRDefault="000B5F46" w:rsidP="00AF4337"/>
                          <w:p w14:paraId="29B13F4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D4B68C" w14:textId="77777777" w:rsidR="000B5F46" w:rsidRDefault="000B5F46" w:rsidP="00AF4337"/>
                          <w:p w14:paraId="6E6BDE1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B341244" w14:textId="77777777" w:rsidR="000B5F46" w:rsidRDefault="000B5F46" w:rsidP="00AF4337"/>
                          <w:p w14:paraId="57AD828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768935" w14:textId="77777777" w:rsidR="000B5F46" w:rsidRDefault="000B5F46" w:rsidP="00AF4337"/>
                          <w:p w14:paraId="7C7A87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3A389A8" w14:textId="77777777" w:rsidR="000B5F46" w:rsidRDefault="000B5F46" w:rsidP="00AF4337"/>
                          <w:p w14:paraId="33E4989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BFD424" w14:textId="77777777" w:rsidR="000B5F46" w:rsidRDefault="000B5F46" w:rsidP="00AF4337"/>
                          <w:p w14:paraId="513A54C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5D22443" w14:textId="77777777" w:rsidR="000B5F46" w:rsidRDefault="000B5F46" w:rsidP="00AF4337"/>
                          <w:p w14:paraId="29C6085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D3BB273" w14:textId="77777777" w:rsidR="000B5F46" w:rsidRDefault="000B5F46" w:rsidP="00AF4337"/>
                          <w:p w14:paraId="6639B75F" w14:textId="77777777" w:rsidR="000B5F46" w:rsidRPr="00F23CB8" w:rsidRDefault="000B5F46" w:rsidP="00AF4337">
                            <w:pPr>
                              <w:pStyle w:val="Caption"/>
                              <w:rPr>
                                <w:rFonts w:cstheme="minorHAnsi"/>
                              </w:rPr>
                            </w:pPr>
                            <w:r>
                              <w:rPr>
                                <w:i w:val="0"/>
                              </w:rPr>
                              <w:t>Figure 8: Economic growth in an adverse scenario</w:t>
                            </w:r>
                          </w:p>
                          <w:p w14:paraId="4F3CB04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64425F4" w14:textId="77777777" w:rsidR="000B5F46" w:rsidRDefault="000B5F46" w:rsidP="00AF4337"/>
                          <w:p w14:paraId="5F70F36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35C61B" w14:textId="77777777" w:rsidR="000B5F46" w:rsidRDefault="000B5F46" w:rsidP="00AF4337"/>
                          <w:p w14:paraId="28FDA29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528DB0" w14:textId="77777777" w:rsidR="000B5F46" w:rsidRDefault="000B5F46" w:rsidP="00AF4337"/>
                          <w:p w14:paraId="6B1259D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A0CD908" w14:textId="77777777" w:rsidR="000B5F46" w:rsidRDefault="000B5F46" w:rsidP="00AF4337"/>
                          <w:p w14:paraId="19EED89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F87DD5" w14:textId="77777777" w:rsidR="000B5F46" w:rsidRDefault="000B5F46" w:rsidP="00AF4337"/>
                          <w:p w14:paraId="2A00582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43A3AA" w14:textId="77777777" w:rsidR="000B5F46" w:rsidRDefault="000B5F46" w:rsidP="00AF4337"/>
                          <w:p w14:paraId="3FEAB1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A7BE23" w14:textId="77777777" w:rsidR="000B5F46" w:rsidRDefault="000B5F46" w:rsidP="00AF4337"/>
                          <w:p w14:paraId="2336014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9DB11D2" w14:textId="77777777" w:rsidR="000B5F46" w:rsidRDefault="000B5F46" w:rsidP="00AF4337"/>
                          <w:p w14:paraId="1447A51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B964518" w14:textId="77777777" w:rsidR="000B5F46" w:rsidRDefault="000B5F46" w:rsidP="00AF4337"/>
                          <w:p w14:paraId="6EE5715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33A560B" w14:textId="77777777" w:rsidR="000B5F46" w:rsidRDefault="000B5F46" w:rsidP="00AF4337"/>
                          <w:p w14:paraId="2003E7C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E04411" w14:textId="77777777" w:rsidR="000B5F46" w:rsidRDefault="000B5F46" w:rsidP="00AF4337"/>
                          <w:p w14:paraId="46A01A8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26FC39" w14:textId="77777777" w:rsidR="000B5F46" w:rsidRDefault="000B5F46" w:rsidP="00AF4337"/>
                          <w:p w14:paraId="7DA6D3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4030F1A" w14:textId="77777777" w:rsidR="000B5F46" w:rsidRDefault="000B5F46" w:rsidP="00AF4337"/>
                          <w:p w14:paraId="04670BA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35AEEE" w14:textId="77777777" w:rsidR="000B5F46" w:rsidRDefault="000B5F46" w:rsidP="00AF4337"/>
                          <w:p w14:paraId="26847D9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D39666" w14:textId="77777777" w:rsidR="000B5F46" w:rsidRDefault="000B5F46" w:rsidP="00AF4337"/>
                          <w:p w14:paraId="273DAF4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47A2A09" w14:textId="77777777" w:rsidR="000B5F46" w:rsidRDefault="000B5F46" w:rsidP="00AF4337"/>
                          <w:p w14:paraId="5DAB5CA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0F6F02" w14:textId="77777777" w:rsidR="000B5F46" w:rsidRDefault="000B5F46" w:rsidP="00AF4337"/>
                          <w:p w14:paraId="7522538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EA430C" w14:textId="77777777" w:rsidR="000B5F46" w:rsidRDefault="000B5F46" w:rsidP="00AF4337"/>
                          <w:p w14:paraId="761AEC6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1EC7C2C" w14:textId="77777777" w:rsidR="000B5F46" w:rsidRDefault="000B5F46" w:rsidP="00AF4337"/>
                          <w:p w14:paraId="6864598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CC97EB" w14:textId="77777777" w:rsidR="000B5F46" w:rsidRDefault="000B5F46" w:rsidP="00AF4337"/>
                          <w:p w14:paraId="7FED027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2845EE1" w14:textId="77777777" w:rsidR="000B5F46" w:rsidRDefault="000B5F46" w:rsidP="00AF4337"/>
                          <w:p w14:paraId="6B38BAD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65F4BE" w14:textId="77777777" w:rsidR="000B5F46" w:rsidRDefault="000B5F46" w:rsidP="00AF4337"/>
                          <w:p w14:paraId="346B276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D3FA3B" w14:textId="77777777" w:rsidR="000B5F46" w:rsidRDefault="000B5F46" w:rsidP="00AF4337"/>
                          <w:p w14:paraId="1833726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8B92334" w14:textId="77777777" w:rsidR="000B5F46" w:rsidRDefault="000B5F46" w:rsidP="00AF4337"/>
                          <w:p w14:paraId="41883B70" w14:textId="77777777" w:rsidR="000B5F46" w:rsidRPr="00F23CB8" w:rsidRDefault="000B5F46" w:rsidP="00AF4337">
                            <w:pPr>
                              <w:pStyle w:val="Caption"/>
                              <w:rPr>
                                <w:rFonts w:cstheme="minorHAnsi"/>
                              </w:rPr>
                            </w:pPr>
                            <w:r>
                              <w:rPr>
                                <w:i w:val="0"/>
                              </w:rPr>
                              <w:t>Figure 8: Economic growth in an adverse scenario</w:t>
                            </w:r>
                          </w:p>
                          <w:p w14:paraId="225CFE5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965AD2" w14:textId="77777777" w:rsidR="000B5F46" w:rsidRDefault="000B5F46" w:rsidP="00AF4337"/>
                          <w:p w14:paraId="772716D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A4D754" w14:textId="77777777" w:rsidR="000B5F46" w:rsidRDefault="000B5F46" w:rsidP="00AF4337"/>
                          <w:p w14:paraId="1BE5907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E36AF0" w14:textId="77777777" w:rsidR="000B5F46" w:rsidRDefault="000B5F46" w:rsidP="00AF4337"/>
                          <w:p w14:paraId="3F8A46E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CE5A2B" w14:textId="77777777" w:rsidR="000B5F46" w:rsidRDefault="000B5F46" w:rsidP="00AF4337"/>
                          <w:p w14:paraId="2565E61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13891E3" w14:textId="77777777" w:rsidR="000B5F46" w:rsidRDefault="000B5F46" w:rsidP="00AF4337"/>
                          <w:p w14:paraId="02419EA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A6F9FA5" w14:textId="77777777" w:rsidR="000B5F46" w:rsidRDefault="000B5F46" w:rsidP="00AF4337"/>
                          <w:p w14:paraId="174C3AE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7CCF70" w14:textId="77777777" w:rsidR="000B5F46" w:rsidRDefault="000B5F46" w:rsidP="00AF4337"/>
                          <w:p w14:paraId="692EF0E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8DB9E83" w14:textId="77777777" w:rsidR="000B5F46" w:rsidRDefault="000B5F46" w:rsidP="00AF4337"/>
                          <w:p w14:paraId="2C5CD8F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FC3940" w14:textId="77777777" w:rsidR="000B5F46" w:rsidRDefault="000B5F46" w:rsidP="00AF4337"/>
                          <w:p w14:paraId="672D049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5162BD6" w14:textId="77777777" w:rsidR="000B5F46" w:rsidRDefault="000B5F46" w:rsidP="00AF4337"/>
                          <w:p w14:paraId="7E9C964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3DB3A0" w14:textId="77777777" w:rsidR="000B5F46" w:rsidRDefault="000B5F46" w:rsidP="00AF4337"/>
                          <w:p w14:paraId="5220E3F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2D5F7E2" w14:textId="77777777" w:rsidR="000B5F46" w:rsidRDefault="000B5F46" w:rsidP="00AF4337"/>
                          <w:p w14:paraId="759376A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3D12C2" w14:textId="77777777" w:rsidR="000B5F46" w:rsidRDefault="000B5F46" w:rsidP="00AF4337"/>
                          <w:p w14:paraId="030567A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1656C73" w14:textId="77777777" w:rsidR="000B5F46" w:rsidRDefault="000B5F46" w:rsidP="00AF4337"/>
                          <w:p w14:paraId="2AFE2CE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40D826F" w14:textId="77777777" w:rsidR="000B5F46" w:rsidRDefault="000B5F46" w:rsidP="00AF4337"/>
                          <w:p w14:paraId="4551D84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FE39022" w14:textId="77777777" w:rsidR="000B5F46" w:rsidRDefault="000B5F46" w:rsidP="00AF4337"/>
                          <w:p w14:paraId="081D4ED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766ED9D" w14:textId="77777777" w:rsidR="000B5F46" w:rsidRDefault="000B5F46" w:rsidP="00AF4337"/>
                          <w:p w14:paraId="72B699D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39C0D3" w14:textId="77777777" w:rsidR="000B5F46" w:rsidRDefault="000B5F46" w:rsidP="00AF4337"/>
                          <w:p w14:paraId="5CA73D2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6E1436E" w14:textId="77777777" w:rsidR="000B5F46" w:rsidRDefault="000B5F46" w:rsidP="00AF4337"/>
                          <w:p w14:paraId="5AE4930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E932A3" w14:textId="77777777" w:rsidR="000B5F46" w:rsidRDefault="000B5F46" w:rsidP="00AF4337"/>
                          <w:p w14:paraId="4648487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E0FFDDA" w14:textId="77777777" w:rsidR="000B5F46" w:rsidRDefault="000B5F46" w:rsidP="00AF4337"/>
                          <w:p w14:paraId="268A762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8E292FA" w14:textId="77777777" w:rsidR="000B5F46" w:rsidRDefault="000B5F46" w:rsidP="00AF4337"/>
                          <w:p w14:paraId="172D432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E753FAD" w14:textId="77777777" w:rsidR="000B5F46" w:rsidRDefault="000B5F46" w:rsidP="00AF4337"/>
                          <w:p w14:paraId="33189EE6" w14:textId="77777777" w:rsidR="000B5F46" w:rsidRPr="003B5120" w:rsidRDefault="000B5F46" w:rsidP="00AF4337">
                            <w:pPr>
                              <w:pStyle w:val="Caption"/>
                              <w:rPr>
                                <w:rFonts w:eastAsia="+mn-ea" w:cs="Calibri"/>
                                <w:i w:val="0"/>
                                <w:iCs w:val="0"/>
                                <w:color w:val="000000"/>
                                <w:kern w:val="24"/>
                              </w:rPr>
                            </w:pPr>
                            <w:r>
                              <w:rPr>
                                <w:i w:val="0"/>
                              </w:rPr>
                              <w:t>Figure 1: Economic growth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D6DA7" id="_x0000_t202" coordsize="21600,21600" o:spt="202" path="m,l,21600r21600,l21600,xe">
                <v:stroke joinstyle="miter"/>
                <v:path gradientshapeok="t" o:connecttype="rect"/>
              </v:shapetype>
              <v:shape id="Text Box 274" o:spid="_x0000_s1026" type="#_x0000_t202" style="position:absolute;margin-left:17.8pt;margin-top:25.25pt;width:251.8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" stroked="f">
                <v:textbox inset="0,0,0,0">
                  <w:txbxContent>
                    <w:p w14:paraId="713AE75C" w14:textId="76B396AC" w:rsidR="000B5F46" w:rsidRPr="00F23CB8" w:rsidRDefault="000B5F46" w:rsidP="00AF4337">
                      <w:pPr>
                        <w:pStyle w:val="Caption"/>
                        <w:rPr>
                          <w:rFonts w:cstheme="minorHAnsi"/>
                        </w:rPr>
                      </w:pPr>
                      <w:r>
                        <w:rPr>
                          <w:i w:val="0"/>
                        </w:rPr>
                        <w:t xml:space="preserve">Figure </w:t>
                      </w:r>
                      <w:r>
                        <w:rPr>
                          <w:rFonts w:ascii="Sylfaen" w:hAnsi="Sylfaen"/>
                          <w:i w:val="0"/>
                        </w:rPr>
                        <w:t>7</w:t>
                      </w:r>
                      <w:r>
                        <w:rPr>
                          <w:i w:val="0"/>
                        </w:rPr>
                        <w:t xml:space="preserve">: Economic growth in an </w:t>
                      </w:r>
                      <w:r w:rsidR="00872597">
                        <w:rPr>
                          <w:i w:val="0"/>
                          <w:lang w:val="en-US"/>
                        </w:rPr>
                        <w:t>negative</w:t>
                      </w:r>
                      <w:r w:rsidR="00872597">
                        <w:rPr>
                          <w:i w:val="0"/>
                        </w:rPr>
                        <w:t xml:space="preserve"> </w:t>
                      </w:r>
                      <w:r>
                        <w:rPr>
                          <w:i w:val="0"/>
                        </w:rPr>
                        <w:t>scenario</w:t>
                      </w:r>
                    </w:p>
                    <w:p w14:paraId="7BCAAD2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60BCCE" w14:textId="77777777" w:rsidR="000B5F46" w:rsidRDefault="000B5F46" w:rsidP="00AF4337"/>
                    <w:p w14:paraId="7F38016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99B836" w14:textId="77777777" w:rsidR="000B5F46" w:rsidRDefault="000B5F46" w:rsidP="00AF4337"/>
                    <w:p w14:paraId="7E3CBEA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B6B71CC" w14:textId="77777777" w:rsidR="000B5F46" w:rsidRDefault="000B5F46" w:rsidP="00AF4337"/>
                    <w:p w14:paraId="63F98AA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7483580" w14:textId="77777777" w:rsidR="000B5F46" w:rsidRDefault="000B5F46" w:rsidP="00AF4337"/>
                    <w:p w14:paraId="283968B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D73CA3D" w14:textId="77777777" w:rsidR="000B5F46" w:rsidRDefault="000B5F46" w:rsidP="00AF4337"/>
                    <w:p w14:paraId="1E226D1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C0BB0B" w14:textId="77777777" w:rsidR="000B5F46" w:rsidRDefault="000B5F46" w:rsidP="00AF4337"/>
                    <w:p w14:paraId="61D44FB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03EF16" w14:textId="77777777" w:rsidR="000B5F46" w:rsidRDefault="000B5F46" w:rsidP="00AF4337"/>
                    <w:p w14:paraId="16F7E84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9691A2" w14:textId="77777777" w:rsidR="000B5F46" w:rsidRDefault="000B5F46" w:rsidP="00AF4337"/>
                    <w:p w14:paraId="0E5DC34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E1942F3" w14:textId="77777777" w:rsidR="000B5F46" w:rsidRDefault="000B5F46" w:rsidP="00AF4337"/>
                    <w:p w14:paraId="6A2A3B0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27FBDF" w14:textId="77777777" w:rsidR="000B5F46" w:rsidRDefault="000B5F46" w:rsidP="00AF4337"/>
                    <w:p w14:paraId="25F682E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D0909DF" w14:textId="77777777" w:rsidR="000B5F46" w:rsidRDefault="000B5F46" w:rsidP="00AF4337"/>
                    <w:p w14:paraId="5ECC990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18C7C3" w14:textId="77777777" w:rsidR="000B5F46" w:rsidRDefault="000B5F46" w:rsidP="00AF4337"/>
                    <w:p w14:paraId="53B4729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C9CA9CD" w14:textId="77777777" w:rsidR="000B5F46" w:rsidRDefault="000B5F46" w:rsidP="00AF4337"/>
                    <w:p w14:paraId="312AF7F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786892" w14:textId="77777777" w:rsidR="000B5F46" w:rsidRDefault="000B5F46" w:rsidP="00AF4337"/>
                    <w:p w14:paraId="1E5083B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D961FE" w14:textId="77777777" w:rsidR="000B5F46" w:rsidRDefault="000B5F46" w:rsidP="00AF4337"/>
                    <w:p w14:paraId="5B90F95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BA0439" w14:textId="77777777" w:rsidR="000B5F46" w:rsidRDefault="000B5F46" w:rsidP="00AF4337"/>
                    <w:p w14:paraId="7240F07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553B47" w14:textId="77777777" w:rsidR="000B5F46" w:rsidRDefault="000B5F46" w:rsidP="00AF4337"/>
                    <w:p w14:paraId="20CFE1F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1DA6E3" w14:textId="77777777" w:rsidR="000B5F46" w:rsidRDefault="000B5F46" w:rsidP="00AF4337"/>
                    <w:p w14:paraId="2698359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4CEDF9" w14:textId="77777777" w:rsidR="000B5F46" w:rsidRDefault="000B5F46" w:rsidP="00AF4337"/>
                    <w:p w14:paraId="7A52368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03E244" w14:textId="77777777" w:rsidR="000B5F46" w:rsidRDefault="000B5F46" w:rsidP="00AF4337"/>
                    <w:p w14:paraId="130C2E2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52A99D" w14:textId="77777777" w:rsidR="000B5F46" w:rsidRDefault="000B5F46" w:rsidP="00AF4337"/>
                    <w:p w14:paraId="5F41CF0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AFA444" w14:textId="77777777" w:rsidR="000B5F46" w:rsidRDefault="000B5F46" w:rsidP="00AF4337"/>
                    <w:p w14:paraId="3F3DC06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0B51CA" w14:textId="77777777" w:rsidR="000B5F46" w:rsidRDefault="000B5F46" w:rsidP="00AF4337"/>
                    <w:p w14:paraId="304D7D7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7D2F1DC" w14:textId="77777777" w:rsidR="000B5F46" w:rsidRDefault="000B5F46" w:rsidP="00AF4337"/>
                    <w:p w14:paraId="62953E2A" w14:textId="77777777" w:rsidR="000B5F46" w:rsidRPr="00F23CB8" w:rsidRDefault="000B5F46" w:rsidP="00AF4337">
                      <w:pPr>
                        <w:pStyle w:val="Caption"/>
                        <w:rPr>
                          <w:rFonts w:cstheme="minorHAnsi"/>
                        </w:rPr>
                      </w:pPr>
                      <w:r>
                        <w:rPr>
                          <w:i w:val="0"/>
                        </w:rPr>
                        <w:t>Figure 8: Economic growth in an adverse scenario</w:t>
                      </w:r>
                    </w:p>
                    <w:p w14:paraId="127EC8C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E8FC8B" w14:textId="77777777" w:rsidR="000B5F46" w:rsidRDefault="000B5F46" w:rsidP="00AF4337"/>
                    <w:p w14:paraId="192D253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3F92B62" w14:textId="77777777" w:rsidR="000B5F46" w:rsidRDefault="000B5F46" w:rsidP="00AF4337"/>
                    <w:p w14:paraId="3902333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74362D" w14:textId="77777777" w:rsidR="000B5F46" w:rsidRDefault="000B5F46" w:rsidP="00AF4337"/>
                    <w:p w14:paraId="194F2AB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26D4E6" w14:textId="77777777" w:rsidR="000B5F46" w:rsidRDefault="000B5F46" w:rsidP="00AF4337"/>
                    <w:p w14:paraId="25C23F4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802DB84" w14:textId="77777777" w:rsidR="000B5F46" w:rsidRDefault="000B5F46" w:rsidP="00AF4337"/>
                    <w:p w14:paraId="10AC246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FE62C2" w14:textId="77777777" w:rsidR="000B5F46" w:rsidRDefault="000B5F46" w:rsidP="00AF4337"/>
                    <w:p w14:paraId="581F7B4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ACA161C" w14:textId="77777777" w:rsidR="000B5F46" w:rsidRDefault="000B5F46" w:rsidP="00AF4337"/>
                    <w:p w14:paraId="45BF018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BAB1560" w14:textId="77777777" w:rsidR="000B5F46" w:rsidRDefault="000B5F46" w:rsidP="00AF4337"/>
                    <w:p w14:paraId="7D5FE29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845EBF" w14:textId="77777777" w:rsidR="000B5F46" w:rsidRDefault="000B5F46" w:rsidP="00AF4337"/>
                    <w:p w14:paraId="0B339F8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7BC539" w14:textId="77777777" w:rsidR="000B5F46" w:rsidRDefault="000B5F46" w:rsidP="00AF4337"/>
                    <w:p w14:paraId="654A0AF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93E88B" w14:textId="77777777" w:rsidR="000B5F46" w:rsidRDefault="000B5F46" w:rsidP="00AF4337"/>
                    <w:p w14:paraId="194D008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A1A0154" w14:textId="77777777" w:rsidR="000B5F46" w:rsidRDefault="000B5F46" w:rsidP="00AF4337"/>
                    <w:p w14:paraId="12B1B58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68DD6DB" w14:textId="77777777" w:rsidR="000B5F46" w:rsidRDefault="000B5F46" w:rsidP="00AF4337"/>
                    <w:p w14:paraId="4A786F1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4AB5E7" w14:textId="77777777" w:rsidR="000B5F46" w:rsidRDefault="000B5F46" w:rsidP="00AF4337"/>
                    <w:p w14:paraId="12310BA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98CA00" w14:textId="77777777" w:rsidR="000B5F46" w:rsidRDefault="000B5F46" w:rsidP="00AF4337"/>
                    <w:p w14:paraId="468A550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EC4D66" w14:textId="77777777" w:rsidR="000B5F46" w:rsidRDefault="000B5F46" w:rsidP="00AF4337"/>
                    <w:p w14:paraId="5B621ED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E450CD1" w14:textId="77777777" w:rsidR="000B5F46" w:rsidRDefault="000B5F46" w:rsidP="00AF4337"/>
                    <w:p w14:paraId="1A09A66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F41E6FA" w14:textId="77777777" w:rsidR="000B5F46" w:rsidRDefault="000B5F46" w:rsidP="00AF4337"/>
                    <w:p w14:paraId="1E47070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E62583" w14:textId="77777777" w:rsidR="000B5F46" w:rsidRDefault="000B5F46" w:rsidP="00AF4337"/>
                    <w:p w14:paraId="0939D76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084DFA" w14:textId="77777777" w:rsidR="000B5F46" w:rsidRDefault="000B5F46" w:rsidP="00AF4337"/>
                    <w:p w14:paraId="58A429F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CEAC0C6" w14:textId="77777777" w:rsidR="000B5F46" w:rsidRDefault="000B5F46" w:rsidP="00AF4337"/>
                    <w:p w14:paraId="44F22FD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212E22" w14:textId="77777777" w:rsidR="000B5F46" w:rsidRDefault="000B5F46" w:rsidP="00AF4337"/>
                    <w:p w14:paraId="05F3939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71B509" w14:textId="77777777" w:rsidR="000B5F46" w:rsidRDefault="000B5F46" w:rsidP="00AF4337"/>
                    <w:p w14:paraId="613B086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0BEA4F3" w14:textId="77777777" w:rsidR="000B5F46" w:rsidRDefault="000B5F46" w:rsidP="00AF4337"/>
                    <w:p w14:paraId="1CCABAF9" w14:textId="77777777" w:rsidR="000B5F46" w:rsidRPr="00F23CB8" w:rsidRDefault="000B5F46" w:rsidP="00AF4337">
                      <w:pPr>
                        <w:pStyle w:val="Caption"/>
                        <w:rPr>
                          <w:rFonts w:cstheme="minorHAnsi"/>
                        </w:rPr>
                      </w:pPr>
                      <w:r>
                        <w:rPr>
                          <w:i w:val="0"/>
                        </w:rPr>
                        <w:t>Figure 8: Economic growth in an adverse scenario</w:t>
                      </w:r>
                    </w:p>
                    <w:p w14:paraId="28739AE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6097AF5" w14:textId="77777777" w:rsidR="000B5F46" w:rsidRDefault="000B5F46" w:rsidP="00AF4337"/>
                    <w:p w14:paraId="64BF054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3B8EBB" w14:textId="77777777" w:rsidR="000B5F46" w:rsidRDefault="000B5F46" w:rsidP="00AF4337"/>
                    <w:p w14:paraId="7ADF460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8EF0FB" w14:textId="77777777" w:rsidR="000B5F46" w:rsidRDefault="000B5F46" w:rsidP="00AF4337"/>
                    <w:p w14:paraId="20BFB70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5DE872C" w14:textId="77777777" w:rsidR="000B5F46" w:rsidRDefault="000B5F46" w:rsidP="00AF4337"/>
                    <w:p w14:paraId="74F4A32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253A2F" w14:textId="77777777" w:rsidR="000B5F46" w:rsidRDefault="000B5F46" w:rsidP="00AF4337"/>
                    <w:p w14:paraId="7735FD8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4B354C" w14:textId="77777777" w:rsidR="000B5F46" w:rsidRDefault="000B5F46" w:rsidP="00AF4337"/>
                    <w:p w14:paraId="7948932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412FD4" w14:textId="77777777" w:rsidR="000B5F46" w:rsidRDefault="000B5F46" w:rsidP="00AF4337"/>
                    <w:p w14:paraId="0FD4C5F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BA4DA5" w14:textId="77777777" w:rsidR="000B5F46" w:rsidRDefault="000B5F46" w:rsidP="00AF4337"/>
                    <w:p w14:paraId="36419B6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F32D43" w14:textId="77777777" w:rsidR="000B5F46" w:rsidRDefault="000B5F46" w:rsidP="00AF4337"/>
                    <w:p w14:paraId="451C265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F726D3" w14:textId="77777777" w:rsidR="000B5F46" w:rsidRDefault="000B5F46" w:rsidP="00AF4337"/>
                    <w:p w14:paraId="1B99635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684CFA7" w14:textId="77777777" w:rsidR="000B5F46" w:rsidRDefault="000B5F46" w:rsidP="00AF4337"/>
                    <w:p w14:paraId="101F2BB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6DCAA21" w14:textId="77777777" w:rsidR="000B5F46" w:rsidRDefault="000B5F46" w:rsidP="00AF4337"/>
                    <w:p w14:paraId="2A7772A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755EA2" w14:textId="77777777" w:rsidR="000B5F46" w:rsidRDefault="000B5F46" w:rsidP="00AF4337"/>
                    <w:p w14:paraId="08BC460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D6E723" w14:textId="77777777" w:rsidR="000B5F46" w:rsidRDefault="000B5F46" w:rsidP="00AF4337"/>
                    <w:p w14:paraId="046E01D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49133C" w14:textId="77777777" w:rsidR="000B5F46" w:rsidRDefault="000B5F46" w:rsidP="00AF4337"/>
                    <w:p w14:paraId="0D73A9E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4908B6" w14:textId="77777777" w:rsidR="000B5F46" w:rsidRDefault="000B5F46" w:rsidP="00AF4337"/>
                    <w:p w14:paraId="71DFFE2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25849E" w14:textId="77777777" w:rsidR="000B5F46" w:rsidRDefault="000B5F46" w:rsidP="00AF4337"/>
                    <w:p w14:paraId="6F5D7DA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A9A0B1" w14:textId="77777777" w:rsidR="000B5F46" w:rsidRDefault="000B5F46" w:rsidP="00AF4337"/>
                    <w:p w14:paraId="3686956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1F1218" w14:textId="77777777" w:rsidR="000B5F46" w:rsidRDefault="000B5F46" w:rsidP="00AF4337"/>
                    <w:p w14:paraId="170615F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853FC7" w14:textId="77777777" w:rsidR="000B5F46" w:rsidRDefault="000B5F46" w:rsidP="00AF4337"/>
                    <w:p w14:paraId="15ECA51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2861722" w14:textId="77777777" w:rsidR="000B5F46" w:rsidRDefault="000B5F46" w:rsidP="00AF4337"/>
                    <w:p w14:paraId="5D323A8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FC62AC" w14:textId="77777777" w:rsidR="000B5F46" w:rsidRDefault="000B5F46" w:rsidP="00AF4337"/>
                    <w:p w14:paraId="6F62569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AA00312" w14:textId="77777777" w:rsidR="000B5F46" w:rsidRDefault="000B5F46" w:rsidP="00AF4337"/>
                    <w:p w14:paraId="57A28FE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77338A" w14:textId="77777777" w:rsidR="000B5F46" w:rsidRDefault="000B5F46" w:rsidP="00AF4337"/>
                    <w:p w14:paraId="0200E577" w14:textId="77777777" w:rsidR="000B5F46" w:rsidRPr="00F23CB8" w:rsidRDefault="000B5F46" w:rsidP="00AF4337">
                      <w:pPr>
                        <w:pStyle w:val="Caption"/>
                        <w:rPr>
                          <w:rFonts w:cstheme="minorHAnsi"/>
                        </w:rPr>
                      </w:pPr>
                      <w:r>
                        <w:rPr>
                          <w:i w:val="0"/>
                        </w:rPr>
                        <w:t>Figure 8: Economic growth in an adverse scenario</w:t>
                      </w:r>
                    </w:p>
                    <w:p w14:paraId="776FBFC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51CFBF5" w14:textId="77777777" w:rsidR="000B5F46" w:rsidRDefault="000B5F46" w:rsidP="00AF4337"/>
                    <w:p w14:paraId="13FA952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381CDC" w14:textId="77777777" w:rsidR="000B5F46" w:rsidRDefault="000B5F46" w:rsidP="00AF4337"/>
                    <w:p w14:paraId="76B7DFC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11273F" w14:textId="77777777" w:rsidR="000B5F46" w:rsidRDefault="000B5F46" w:rsidP="00AF4337"/>
                    <w:p w14:paraId="381B4DD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A86F70C" w14:textId="77777777" w:rsidR="000B5F46" w:rsidRDefault="000B5F46" w:rsidP="00AF4337"/>
                    <w:p w14:paraId="76C0401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8672C5C" w14:textId="77777777" w:rsidR="000B5F46" w:rsidRDefault="000B5F46" w:rsidP="00AF4337"/>
                    <w:p w14:paraId="391DB1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257FF9" w14:textId="77777777" w:rsidR="000B5F46" w:rsidRDefault="000B5F46" w:rsidP="00AF4337"/>
                    <w:p w14:paraId="10AB553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7F1E093" w14:textId="77777777" w:rsidR="000B5F46" w:rsidRDefault="000B5F46" w:rsidP="00AF4337"/>
                    <w:p w14:paraId="354131F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265394" w14:textId="77777777" w:rsidR="000B5F46" w:rsidRDefault="000B5F46" w:rsidP="00AF4337"/>
                    <w:p w14:paraId="56612AD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B60872" w14:textId="77777777" w:rsidR="000B5F46" w:rsidRDefault="000B5F46" w:rsidP="00AF4337"/>
                    <w:p w14:paraId="2A6EE50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B55927C" w14:textId="77777777" w:rsidR="000B5F46" w:rsidRDefault="000B5F46" w:rsidP="00AF4337"/>
                    <w:p w14:paraId="1CE1A7C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7EEDD42" w14:textId="77777777" w:rsidR="000B5F46" w:rsidRDefault="000B5F46" w:rsidP="00AF4337"/>
                    <w:p w14:paraId="41AADD8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30178DB" w14:textId="77777777" w:rsidR="000B5F46" w:rsidRDefault="000B5F46" w:rsidP="00AF4337"/>
                    <w:p w14:paraId="7A864A3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CDA05F6" w14:textId="77777777" w:rsidR="000B5F46" w:rsidRDefault="000B5F46" w:rsidP="00AF4337"/>
                    <w:p w14:paraId="23236A1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0A99EEB" w14:textId="77777777" w:rsidR="000B5F46" w:rsidRDefault="000B5F46" w:rsidP="00AF4337"/>
                    <w:p w14:paraId="2642577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A215B1F" w14:textId="77777777" w:rsidR="000B5F46" w:rsidRDefault="000B5F46" w:rsidP="00AF4337"/>
                    <w:p w14:paraId="4CB1A2A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B8E9AE" w14:textId="77777777" w:rsidR="000B5F46" w:rsidRDefault="000B5F46" w:rsidP="00AF4337"/>
                    <w:p w14:paraId="31E9A75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BC529AA" w14:textId="77777777" w:rsidR="000B5F46" w:rsidRDefault="000B5F46" w:rsidP="00AF4337"/>
                    <w:p w14:paraId="05DC4B0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F373783" w14:textId="77777777" w:rsidR="000B5F46" w:rsidRDefault="000B5F46" w:rsidP="00AF4337"/>
                    <w:p w14:paraId="345992F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B685A5B" w14:textId="77777777" w:rsidR="000B5F46" w:rsidRDefault="000B5F46" w:rsidP="00AF4337"/>
                    <w:p w14:paraId="1D5F579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AFD926" w14:textId="77777777" w:rsidR="000B5F46" w:rsidRDefault="000B5F46" w:rsidP="00AF4337"/>
                    <w:p w14:paraId="0E2A87D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0A9C821" w14:textId="77777777" w:rsidR="000B5F46" w:rsidRDefault="000B5F46" w:rsidP="00AF4337"/>
                    <w:p w14:paraId="5C6F53F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F5B4A7" w14:textId="77777777" w:rsidR="000B5F46" w:rsidRDefault="000B5F46" w:rsidP="00AF4337"/>
                    <w:p w14:paraId="2E2036C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E2F891" w14:textId="77777777" w:rsidR="000B5F46" w:rsidRDefault="000B5F46" w:rsidP="00AF4337"/>
                    <w:p w14:paraId="32669EF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ECCD09" w14:textId="77777777" w:rsidR="000B5F46" w:rsidRDefault="000B5F46" w:rsidP="00AF4337"/>
                    <w:p w14:paraId="0882964F" w14:textId="77777777" w:rsidR="000B5F46" w:rsidRPr="00F23CB8" w:rsidRDefault="000B5F46" w:rsidP="00AF4337">
                      <w:pPr>
                        <w:pStyle w:val="Caption"/>
                        <w:rPr>
                          <w:rFonts w:cstheme="minorHAnsi"/>
                        </w:rPr>
                      </w:pPr>
                      <w:r>
                        <w:rPr>
                          <w:i w:val="0"/>
                        </w:rPr>
                        <w:t>Figure 8: Economic growth in an adverse scenario</w:t>
                      </w:r>
                    </w:p>
                    <w:p w14:paraId="14CD057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857FCAE" w14:textId="77777777" w:rsidR="000B5F46" w:rsidRDefault="000B5F46" w:rsidP="00AF4337"/>
                    <w:p w14:paraId="02854D2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EED452E" w14:textId="77777777" w:rsidR="000B5F46" w:rsidRDefault="000B5F46" w:rsidP="00AF4337"/>
                    <w:p w14:paraId="7F83CD2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624108" w14:textId="77777777" w:rsidR="000B5F46" w:rsidRDefault="000B5F46" w:rsidP="00AF4337"/>
                    <w:p w14:paraId="1A65D77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07473E" w14:textId="77777777" w:rsidR="000B5F46" w:rsidRDefault="000B5F46" w:rsidP="00AF4337"/>
                    <w:p w14:paraId="4245080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5149E8" w14:textId="77777777" w:rsidR="000B5F46" w:rsidRDefault="000B5F46" w:rsidP="00AF4337"/>
                    <w:p w14:paraId="628D3BE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40A346" w14:textId="77777777" w:rsidR="000B5F46" w:rsidRDefault="000B5F46" w:rsidP="00AF4337"/>
                    <w:p w14:paraId="4DC4ACC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24AA1B" w14:textId="77777777" w:rsidR="000B5F46" w:rsidRDefault="000B5F46" w:rsidP="00AF4337"/>
                    <w:p w14:paraId="529E8B8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75C6D7A" w14:textId="77777777" w:rsidR="000B5F46" w:rsidRDefault="000B5F46" w:rsidP="00AF4337"/>
                    <w:p w14:paraId="1FE09F3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48B5CF" w14:textId="77777777" w:rsidR="000B5F46" w:rsidRDefault="000B5F46" w:rsidP="00AF4337"/>
                    <w:p w14:paraId="0B737BD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630FC4" w14:textId="77777777" w:rsidR="000B5F46" w:rsidRDefault="000B5F46" w:rsidP="00AF4337"/>
                    <w:p w14:paraId="3B60CD8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B9D9DD" w14:textId="77777777" w:rsidR="000B5F46" w:rsidRDefault="000B5F46" w:rsidP="00AF4337"/>
                    <w:p w14:paraId="73E7A5A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8CA3A74" w14:textId="77777777" w:rsidR="000B5F46" w:rsidRDefault="000B5F46" w:rsidP="00AF4337"/>
                    <w:p w14:paraId="21313EB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3F023C" w14:textId="77777777" w:rsidR="000B5F46" w:rsidRDefault="000B5F46" w:rsidP="00AF4337"/>
                    <w:p w14:paraId="0145B44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20F036" w14:textId="77777777" w:rsidR="000B5F46" w:rsidRDefault="000B5F46" w:rsidP="00AF4337"/>
                    <w:p w14:paraId="0CAC363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5A89ED1" w14:textId="77777777" w:rsidR="000B5F46" w:rsidRDefault="000B5F46" w:rsidP="00AF4337"/>
                    <w:p w14:paraId="70E192A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8C45C53" w14:textId="77777777" w:rsidR="000B5F46" w:rsidRDefault="000B5F46" w:rsidP="00AF4337"/>
                    <w:p w14:paraId="4016AA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9BB69A" w14:textId="77777777" w:rsidR="000B5F46" w:rsidRDefault="000B5F46" w:rsidP="00AF4337"/>
                    <w:p w14:paraId="30B917E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7D79ABE" w14:textId="77777777" w:rsidR="000B5F46" w:rsidRDefault="000B5F46" w:rsidP="00AF4337"/>
                    <w:p w14:paraId="355834F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3F53F61" w14:textId="77777777" w:rsidR="000B5F46" w:rsidRDefault="000B5F46" w:rsidP="00AF4337"/>
                    <w:p w14:paraId="428D169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A7D0EE" w14:textId="77777777" w:rsidR="000B5F46" w:rsidRDefault="000B5F46" w:rsidP="00AF4337"/>
                    <w:p w14:paraId="760717E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2C9971" w14:textId="77777777" w:rsidR="000B5F46" w:rsidRDefault="000B5F46" w:rsidP="00AF4337"/>
                    <w:p w14:paraId="0F07313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F89295" w14:textId="77777777" w:rsidR="000B5F46" w:rsidRDefault="000B5F46" w:rsidP="00AF4337"/>
                    <w:p w14:paraId="581C120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7ED7834" w14:textId="77777777" w:rsidR="000B5F46" w:rsidRDefault="000B5F46" w:rsidP="00AF4337"/>
                    <w:p w14:paraId="7C2949E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7058CD8" w14:textId="77777777" w:rsidR="000B5F46" w:rsidRDefault="000B5F46" w:rsidP="00AF4337"/>
                    <w:p w14:paraId="0AF9179C" w14:textId="77777777" w:rsidR="000B5F46" w:rsidRPr="00F23CB8" w:rsidRDefault="000B5F46" w:rsidP="00AF4337">
                      <w:pPr>
                        <w:pStyle w:val="Caption"/>
                        <w:rPr>
                          <w:rFonts w:cstheme="minorHAnsi"/>
                        </w:rPr>
                      </w:pPr>
                      <w:r>
                        <w:rPr>
                          <w:i w:val="0"/>
                        </w:rPr>
                        <w:t>Figure 8: Economic growth in an adverse scenario</w:t>
                      </w:r>
                    </w:p>
                    <w:p w14:paraId="110B66A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D6F0516" w14:textId="77777777" w:rsidR="000B5F46" w:rsidRDefault="000B5F46" w:rsidP="00AF4337"/>
                    <w:p w14:paraId="2723221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DEB06F" w14:textId="77777777" w:rsidR="000B5F46" w:rsidRDefault="000B5F46" w:rsidP="00AF4337"/>
                    <w:p w14:paraId="3F23460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7423AC2" w14:textId="77777777" w:rsidR="000B5F46" w:rsidRDefault="000B5F46" w:rsidP="00AF4337"/>
                    <w:p w14:paraId="52D4F18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E41B136" w14:textId="77777777" w:rsidR="000B5F46" w:rsidRDefault="000B5F46" w:rsidP="00AF4337"/>
                    <w:p w14:paraId="49384C2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CEE883" w14:textId="77777777" w:rsidR="000B5F46" w:rsidRDefault="000B5F46" w:rsidP="00AF4337"/>
                    <w:p w14:paraId="0FBAA9B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0E30FF" w14:textId="77777777" w:rsidR="000B5F46" w:rsidRDefault="000B5F46" w:rsidP="00AF4337"/>
                    <w:p w14:paraId="467A53B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DEB8733" w14:textId="77777777" w:rsidR="000B5F46" w:rsidRDefault="000B5F46" w:rsidP="00AF4337"/>
                    <w:p w14:paraId="2FAE8DF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8804EE" w14:textId="77777777" w:rsidR="000B5F46" w:rsidRDefault="000B5F46" w:rsidP="00AF4337"/>
                    <w:p w14:paraId="3B32090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9076CF" w14:textId="77777777" w:rsidR="000B5F46" w:rsidRDefault="000B5F46" w:rsidP="00AF4337"/>
                    <w:p w14:paraId="062A97F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141A53" w14:textId="77777777" w:rsidR="000B5F46" w:rsidRDefault="000B5F46" w:rsidP="00AF4337"/>
                    <w:p w14:paraId="3D429BD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61A86D" w14:textId="77777777" w:rsidR="000B5F46" w:rsidRDefault="000B5F46" w:rsidP="00AF4337"/>
                    <w:p w14:paraId="20873A3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D0F092" w14:textId="77777777" w:rsidR="000B5F46" w:rsidRDefault="000B5F46" w:rsidP="00AF4337"/>
                    <w:p w14:paraId="30AA11C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786872" w14:textId="77777777" w:rsidR="000B5F46" w:rsidRDefault="000B5F46" w:rsidP="00AF4337"/>
                    <w:p w14:paraId="314B818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B50703" w14:textId="77777777" w:rsidR="000B5F46" w:rsidRDefault="000B5F46" w:rsidP="00AF4337"/>
                    <w:p w14:paraId="13DAD84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DA8F67C" w14:textId="77777777" w:rsidR="000B5F46" w:rsidRDefault="000B5F46" w:rsidP="00AF4337"/>
                    <w:p w14:paraId="6604DE3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CCF443" w14:textId="77777777" w:rsidR="000B5F46" w:rsidRDefault="000B5F46" w:rsidP="00AF4337"/>
                    <w:p w14:paraId="48C38ED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4BF2E0" w14:textId="77777777" w:rsidR="000B5F46" w:rsidRDefault="000B5F46" w:rsidP="00AF4337"/>
                    <w:p w14:paraId="29B13F4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D4B68C" w14:textId="77777777" w:rsidR="000B5F46" w:rsidRDefault="000B5F46" w:rsidP="00AF4337"/>
                    <w:p w14:paraId="6E6BDE1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B341244" w14:textId="77777777" w:rsidR="000B5F46" w:rsidRDefault="000B5F46" w:rsidP="00AF4337"/>
                    <w:p w14:paraId="57AD828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768935" w14:textId="77777777" w:rsidR="000B5F46" w:rsidRDefault="000B5F46" w:rsidP="00AF4337"/>
                    <w:p w14:paraId="7C7A87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3A389A8" w14:textId="77777777" w:rsidR="000B5F46" w:rsidRDefault="000B5F46" w:rsidP="00AF4337"/>
                    <w:p w14:paraId="33E4989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BFD424" w14:textId="77777777" w:rsidR="000B5F46" w:rsidRDefault="000B5F46" w:rsidP="00AF4337"/>
                    <w:p w14:paraId="513A54C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5D22443" w14:textId="77777777" w:rsidR="000B5F46" w:rsidRDefault="000B5F46" w:rsidP="00AF4337"/>
                    <w:p w14:paraId="29C6085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D3BB273" w14:textId="77777777" w:rsidR="000B5F46" w:rsidRDefault="000B5F46" w:rsidP="00AF4337"/>
                    <w:p w14:paraId="6639B75F" w14:textId="77777777" w:rsidR="000B5F46" w:rsidRPr="00F23CB8" w:rsidRDefault="000B5F46" w:rsidP="00AF4337">
                      <w:pPr>
                        <w:pStyle w:val="Caption"/>
                        <w:rPr>
                          <w:rFonts w:cstheme="minorHAnsi"/>
                        </w:rPr>
                      </w:pPr>
                      <w:r>
                        <w:rPr>
                          <w:i w:val="0"/>
                        </w:rPr>
                        <w:t>Figure 8: Economic growth in an adverse scenario</w:t>
                      </w:r>
                    </w:p>
                    <w:p w14:paraId="4F3CB04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64425F4" w14:textId="77777777" w:rsidR="000B5F46" w:rsidRDefault="000B5F46" w:rsidP="00AF4337"/>
                    <w:p w14:paraId="5F70F36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35C61B" w14:textId="77777777" w:rsidR="000B5F46" w:rsidRDefault="000B5F46" w:rsidP="00AF4337"/>
                    <w:p w14:paraId="28FDA29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528DB0" w14:textId="77777777" w:rsidR="000B5F46" w:rsidRDefault="000B5F46" w:rsidP="00AF4337"/>
                    <w:p w14:paraId="6B1259D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A0CD908" w14:textId="77777777" w:rsidR="000B5F46" w:rsidRDefault="000B5F46" w:rsidP="00AF4337"/>
                    <w:p w14:paraId="19EED89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F87DD5" w14:textId="77777777" w:rsidR="000B5F46" w:rsidRDefault="000B5F46" w:rsidP="00AF4337"/>
                    <w:p w14:paraId="2A00582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43A3AA" w14:textId="77777777" w:rsidR="000B5F46" w:rsidRDefault="000B5F46" w:rsidP="00AF4337"/>
                    <w:p w14:paraId="3FEAB1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A7BE23" w14:textId="77777777" w:rsidR="000B5F46" w:rsidRDefault="000B5F46" w:rsidP="00AF4337"/>
                    <w:p w14:paraId="2336014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9DB11D2" w14:textId="77777777" w:rsidR="000B5F46" w:rsidRDefault="000B5F46" w:rsidP="00AF4337"/>
                    <w:p w14:paraId="1447A51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B964518" w14:textId="77777777" w:rsidR="000B5F46" w:rsidRDefault="000B5F46" w:rsidP="00AF4337"/>
                    <w:p w14:paraId="6EE5715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33A560B" w14:textId="77777777" w:rsidR="000B5F46" w:rsidRDefault="000B5F46" w:rsidP="00AF4337"/>
                    <w:p w14:paraId="2003E7C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E04411" w14:textId="77777777" w:rsidR="000B5F46" w:rsidRDefault="000B5F46" w:rsidP="00AF4337"/>
                    <w:p w14:paraId="46A01A8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26FC39" w14:textId="77777777" w:rsidR="000B5F46" w:rsidRDefault="000B5F46" w:rsidP="00AF4337"/>
                    <w:p w14:paraId="7DA6D3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4030F1A" w14:textId="77777777" w:rsidR="000B5F46" w:rsidRDefault="000B5F46" w:rsidP="00AF4337"/>
                    <w:p w14:paraId="04670BA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35AEEE" w14:textId="77777777" w:rsidR="000B5F46" w:rsidRDefault="000B5F46" w:rsidP="00AF4337"/>
                    <w:p w14:paraId="26847D9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D39666" w14:textId="77777777" w:rsidR="000B5F46" w:rsidRDefault="000B5F46" w:rsidP="00AF4337"/>
                    <w:p w14:paraId="273DAF4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47A2A09" w14:textId="77777777" w:rsidR="000B5F46" w:rsidRDefault="000B5F46" w:rsidP="00AF4337"/>
                    <w:p w14:paraId="5DAB5CA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0F6F02" w14:textId="77777777" w:rsidR="000B5F46" w:rsidRDefault="000B5F46" w:rsidP="00AF4337"/>
                    <w:p w14:paraId="7522538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EA430C" w14:textId="77777777" w:rsidR="000B5F46" w:rsidRDefault="000B5F46" w:rsidP="00AF4337"/>
                    <w:p w14:paraId="761AEC6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1EC7C2C" w14:textId="77777777" w:rsidR="000B5F46" w:rsidRDefault="000B5F46" w:rsidP="00AF4337"/>
                    <w:p w14:paraId="6864598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CC97EB" w14:textId="77777777" w:rsidR="000B5F46" w:rsidRDefault="000B5F46" w:rsidP="00AF4337"/>
                    <w:p w14:paraId="7FED027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2845EE1" w14:textId="77777777" w:rsidR="000B5F46" w:rsidRDefault="000B5F46" w:rsidP="00AF4337"/>
                    <w:p w14:paraId="6B38BAD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65F4BE" w14:textId="77777777" w:rsidR="000B5F46" w:rsidRDefault="000B5F46" w:rsidP="00AF4337"/>
                    <w:p w14:paraId="346B276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D3FA3B" w14:textId="77777777" w:rsidR="000B5F46" w:rsidRDefault="000B5F46" w:rsidP="00AF4337"/>
                    <w:p w14:paraId="1833726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8B92334" w14:textId="77777777" w:rsidR="000B5F46" w:rsidRDefault="000B5F46" w:rsidP="00AF4337"/>
                    <w:p w14:paraId="41883B70" w14:textId="77777777" w:rsidR="000B5F46" w:rsidRPr="00F23CB8" w:rsidRDefault="000B5F46" w:rsidP="00AF4337">
                      <w:pPr>
                        <w:pStyle w:val="Caption"/>
                        <w:rPr>
                          <w:rFonts w:cstheme="minorHAnsi"/>
                        </w:rPr>
                      </w:pPr>
                      <w:r>
                        <w:rPr>
                          <w:i w:val="0"/>
                        </w:rPr>
                        <w:t>Figure 8: Economic growth in an adverse scenario</w:t>
                      </w:r>
                    </w:p>
                    <w:p w14:paraId="225CFE5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965AD2" w14:textId="77777777" w:rsidR="000B5F46" w:rsidRDefault="000B5F46" w:rsidP="00AF4337"/>
                    <w:p w14:paraId="772716D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A4D754" w14:textId="77777777" w:rsidR="000B5F46" w:rsidRDefault="000B5F46" w:rsidP="00AF4337"/>
                    <w:p w14:paraId="1BE5907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E36AF0" w14:textId="77777777" w:rsidR="000B5F46" w:rsidRDefault="000B5F46" w:rsidP="00AF4337"/>
                    <w:p w14:paraId="3F8A46E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CE5A2B" w14:textId="77777777" w:rsidR="000B5F46" w:rsidRDefault="000B5F46" w:rsidP="00AF4337"/>
                    <w:p w14:paraId="2565E61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13891E3" w14:textId="77777777" w:rsidR="000B5F46" w:rsidRDefault="000B5F46" w:rsidP="00AF4337"/>
                    <w:p w14:paraId="02419EA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A6F9FA5" w14:textId="77777777" w:rsidR="000B5F46" w:rsidRDefault="000B5F46" w:rsidP="00AF4337"/>
                    <w:p w14:paraId="174C3AE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7CCF70" w14:textId="77777777" w:rsidR="000B5F46" w:rsidRDefault="000B5F46" w:rsidP="00AF4337"/>
                    <w:p w14:paraId="692EF0E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8DB9E83" w14:textId="77777777" w:rsidR="000B5F46" w:rsidRDefault="000B5F46" w:rsidP="00AF4337"/>
                    <w:p w14:paraId="2C5CD8F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FC3940" w14:textId="77777777" w:rsidR="000B5F46" w:rsidRDefault="000B5F46" w:rsidP="00AF4337"/>
                    <w:p w14:paraId="672D049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5162BD6" w14:textId="77777777" w:rsidR="000B5F46" w:rsidRDefault="000B5F46" w:rsidP="00AF4337"/>
                    <w:p w14:paraId="7E9C964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3DB3A0" w14:textId="77777777" w:rsidR="000B5F46" w:rsidRDefault="000B5F46" w:rsidP="00AF4337"/>
                    <w:p w14:paraId="5220E3F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2D5F7E2" w14:textId="77777777" w:rsidR="000B5F46" w:rsidRDefault="000B5F46" w:rsidP="00AF4337"/>
                    <w:p w14:paraId="759376A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3D12C2" w14:textId="77777777" w:rsidR="000B5F46" w:rsidRDefault="000B5F46" w:rsidP="00AF4337"/>
                    <w:p w14:paraId="030567A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1656C73" w14:textId="77777777" w:rsidR="000B5F46" w:rsidRDefault="000B5F46" w:rsidP="00AF4337"/>
                    <w:p w14:paraId="2AFE2CE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40D826F" w14:textId="77777777" w:rsidR="000B5F46" w:rsidRDefault="000B5F46" w:rsidP="00AF4337"/>
                    <w:p w14:paraId="4551D84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FE39022" w14:textId="77777777" w:rsidR="000B5F46" w:rsidRDefault="000B5F46" w:rsidP="00AF4337"/>
                    <w:p w14:paraId="081D4ED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766ED9D" w14:textId="77777777" w:rsidR="000B5F46" w:rsidRDefault="000B5F46" w:rsidP="00AF4337"/>
                    <w:p w14:paraId="72B699D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39C0D3" w14:textId="77777777" w:rsidR="000B5F46" w:rsidRDefault="000B5F46" w:rsidP="00AF4337"/>
                    <w:p w14:paraId="5CA73D2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6E1436E" w14:textId="77777777" w:rsidR="000B5F46" w:rsidRDefault="000B5F46" w:rsidP="00AF4337"/>
                    <w:p w14:paraId="5AE4930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E932A3" w14:textId="77777777" w:rsidR="000B5F46" w:rsidRDefault="000B5F46" w:rsidP="00AF4337"/>
                    <w:p w14:paraId="4648487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E0FFDDA" w14:textId="77777777" w:rsidR="000B5F46" w:rsidRDefault="000B5F46" w:rsidP="00AF4337"/>
                    <w:p w14:paraId="268A762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8E292FA" w14:textId="77777777" w:rsidR="000B5F46" w:rsidRDefault="000B5F46" w:rsidP="00AF4337"/>
                    <w:p w14:paraId="172D432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E753FAD" w14:textId="77777777" w:rsidR="000B5F46" w:rsidRDefault="000B5F46" w:rsidP="00AF4337"/>
                    <w:p w14:paraId="33189EE6" w14:textId="77777777" w:rsidR="000B5F46" w:rsidRPr="003B5120" w:rsidRDefault="000B5F46" w:rsidP="00AF4337">
                      <w:pPr>
                        <w:pStyle w:val="Caption"/>
                        <w:rPr>
                          <w:rFonts w:eastAsia="+mn-ea" w:cs="Calibri"/>
                          <w:i w:val="0"/>
                          <w:iCs w:val="0"/>
                          <w:color w:val="000000"/>
                          <w:kern w:val="24"/>
                        </w:rPr>
                      </w:pPr>
                      <w:r>
                        <w:rPr>
                          <w:i w:val="0"/>
                        </w:rPr>
                        <w:t>Figure 1: Economic growth</w:t>
                      </w:r>
                    </w:p>
                  </w:txbxContent>
                </v:textbox>
                <w10:wrap type="topAndBottom"/>
              </v:shape>
            </w:pict>
          </mc:Fallback>
        </mc:AlternateContent>
      </w:r>
      <w:r w:rsidRPr="00406709">
        <w:rPr>
          <w:rFonts w:ascii="Sylfaen" w:hAnsi="Sylfaen"/>
        </w:rPr>
        <w:br/>
      </w:r>
      <w:r w:rsidRPr="00406709">
        <w:rPr>
          <w:noProof/>
          <w:lang w:val="en-US"/>
        </w:rPr>
        <w:drawing>
          <wp:inline distT="0" distB="0" distL="0" distR="0" wp14:anchorId="13F978CB" wp14:editId="649BB74B">
            <wp:extent cx="3379622" cy="2114093"/>
            <wp:effectExtent l="0" t="0" r="0" b="63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8F30A5" w14:textId="77777777" w:rsidR="00AF4337" w:rsidRPr="00406709" w:rsidRDefault="00AF4337" w:rsidP="00544F05">
      <w:pPr>
        <w:spacing w:before="240" w:after="0" w:line="276" w:lineRule="auto"/>
        <w:ind w:firstLine="540"/>
        <w:jc w:val="both"/>
        <w:rPr>
          <w:rFonts w:ascii="Sylfaen" w:hAnsi="Sylfaen" w:cs="Segoe UI"/>
          <w:sz w:val="20"/>
          <w:szCs w:val="20"/>
        </w:rPr>
      </w:pPr>
    </w:p>
    <w:p w14:paraId="054A140B" w14:textId="77777777" w:rsidR="009D7FAF" w:rsidRPr="00406709" w:rsidRDefault="009D7FAF" w:rsidP="00544F05">
      <w:pPr>
        <w:spacing w:before="240" w:after="0" w:line="276" w:lineRule="auto"/>
        <w:ind w:firstLine="540"/>
        <w:jc w:val="both"/>
        <w:rPr>
          <w:rFonts w:ascii="Sylfaen" w:hAnsi="Sylfaen" w:cs="Segoe UI"/>
          <w:sz w:val="20"/>
          <w:szCs w:val="20"/>
        </w:rPr>
      </w:pPr>
    </w:p>
    <w:p w14:paraId="05EFA545" w14:textId="6A661ED3" w:rsidR="00AF4337" w:rsidRPr="00406709" w:rsidRDefault="00AF4337" w:rsidP="00544F05">
      <w:pPr>
        <w:pStyle w:val="Heading2"/>
        <w:spacing w:before="240" w:line="276" w:lineRule="auto"/>
      </w:pPr>
      <w:r w:rsidRPr="00406709">
        <w:t xml:space="preserve"> </w:t>
      </w:r>
      <w:r w:rsidR="00872597" w:rsidRPr="00406709">
        <w:rPr>
          <w:lang w:val="en-US"/>
        </w:rPr>
        <w:t>Positive</w:t>
      </w:r>
      <w:r w:rsidR="00872597" w:rsidRPr="00406709">
        <w:t xml:space="preserve"> </w:t>
      </w:r>
      <w:r w:rsidRPr="00406709">
        <w:t>scenario</w:t>
      </w:r>
    </w:p>
    <w:p w14:paraId="55A3EF2E" w14:textId="22A2F37D" w:rsidR="000159BC" w:rsidRPr="00406709" w:rsidRDefault="00AF4337" w:rsidP="000159BC">
      <w:pPr>
        <w:spacing w:before="240" w:after="0" w:line="276" w:lineRule="auto"/>
        <w:ind w:firstLine="540"/>
        <w:jc w:val="both"/>
        <w:rPr>
          <w:rFonts w:ascii="Sylfaen" w:hAnsi="Sylfaen" w:cs="Segoe UI"/>
          <w:sz w:val="20"/>
          <w:szCs w:val="20"/>
        </w:rPr>
      </w:pPr>
      <w:r w:rsidRPr="00406709">
        <w:rPr>
          <w:rFonts w:ascii="Sylfaen" w:hAnsi="Sylfaen"/>
          <w:sz w:val="20"/>
        </w:rPr>
        <w:t xml:space="preserve">In the </w:t>
      </w:r>
      <w:r w:rsidR="004720AE" w:rsidRPr="00406709">
        <w:rPr>
          <w:rFonts w:ascii="Sylfaen" w:hAnsi="Sylfaen"/>
          <w:sz w:val="20"/>
          <w:lang w:val="en-US"/>
        </w:rPr>
        <w:t xml:space="preserve">positive </w:t>
      </w:r>
      <w:r w:rsidRPr="00406709">
        <w:rPr>
          <w:rFonts w:ascii="Sylfaen" w:hAnsi="Sylfaen"/>
          <w:sz w:val="20"/>
        </w:rPr>
        <w:t xml:space="preserve">scenario, the geopolitical and regional risks mentioned in </w:t>
      </w:r>
      <w:r w:rsidR="004720AE" w:rsidRPr="00406709">
        <w:rPr>
          <w:rFonts w:ascii="Sylfaen" w:hAnsi="Sylfaen"/>
          <w:sz w:val="20"/>
          <w:lang w:val="en-US"/>
        </w:rPr>
        <w:t>C</w:t>
      </w:r>
      <w:r w:rsidR="004720AE" w:rsidRPr="00406709">
        <w:rPr>
          <w:rFonts w:ascii="Sylfaen" w:hAnsi="Sylfaen"/>
          <w:sz w:val="20"/>
        </w:rPr>
        <w:t xml:space="preserve">hapter </w:t>
      </w:r>
      <w:r w:rsidR="004720AE" w:rsidRPr="00406709">
        <w:rPr>
          <w:rFonts w:ascii="Sylfaen" w:hAnsi="Sylfaen"/>
          <w:sz w:val="20"/>
          <w:lang w:val="en-US"/>
        </w:rPr>
        <w:t>IV</w:t>
      </w:r>
      <w:r w:rsidR="004720AE" w:rsidRPr="00406709">
        <w:rPr>
          <w:rFonts w:ascii="Sylfaen" w:hAnsi="Sylfaen"/>
          <w:sz w:val="20"/>
        </w:rPr>
        <w:t xml:space="preserve"> </w:t>
      </w:r>
      <w:r w:rsidR="004720AE" w:rsidRPr="00406709">
        <w:rPr>
          <w:rFonts w:ascii="Sylfaen" w:hAnsi="Sylfaen"/>
          <w:sz w:val="20"/>
          <w:lang w:val="en-US"/>
        </w:rPr>
        <w:t>will</w:t>
      </w:r>
      <w:r w:rsidR="004720AE" w:rsidRPr="00406709">
        <w:rPr>
          <w:rFonts w:ascii="Sylfaen" w:hAnsi="Sylfaen"/>
          <w:sz w:val="20"/>
        </w:rPr>
        <w:t xml:space="preserve"> </w:t>
      </w:r>
      <w:r w:rsidRPr="00406709">
        <w:rPr>
          <w:rFonts w:ascii="Sylfaen" w:hAnsi="Sylfaen"/>
          <w:sz w:val="20"/>
        </w:rPr>
        <w:t xml:space="preserve">not </w:t>
      </w:r>
      <w:r w:rsidR="004720AE" w:rsidRPr="00406709">
        <w:rPr>
          <w:rFonts w:ascii="Sylfaen" w:hAnsi="Sylfaen"/>
          <w:sz w:val="20"/>
          <w:lang w:val="en-US"/>
        </w:rPr>
        <w:t>further</w:t>
      </w:r>
      <w:r w:rsidR="004720AE" w:rsidRPr="00406709">
        <w:rPr>
          <w:rFonts w:ascii="Sylfaen" w:hAnsi="Sylfaen"/>
          <w:sz w:val="20"/>
        </w:rPr>
        <w:t xml:space="preserve"> </w:t>
      </w:r>
      <w:r w:rsidRPr="00406709">
        <w:rPr>
          <w:rFonts w:ascii="Sylfaen" w:hAnsi="Sylfaen"/>
          <w:sz w:val="20"/>
        </w:rPr>
        <w:t xml:space="preserve">materialize.  In addition, there will be a further improvement in economic activity, and tourism growth will continue at this rate.  In such a scenario, economic growth shall be 10.6% in 2022 and 6.3% in 2023.  As </w:t>
      </w:r>
      <w:r w:rsidR="004720AE" w:rsidRPr="00406709">
        <w:rPr>
          <w:rFonts w:ascii="Sylfaen" w:hAnsi="Sylfaen"/>
          <w:sz w:val="20"/>
          <w:lang w:val="en-US"/>
        </w:rPr>
        <w:t>for</w:t>
      </w:r>
      <w:r w:rsidRPr="00406709">
        <w:rPr>
          <w:rFonts w:ascii="Sylfaen" w:hAnsi="Sylfaen"/>
          <w:sz w:val="20"/>
        </w:rPr>
        <w:t xml:space="preserve"> the medium term, the average growth for the period </w:t>
      </w:r>
      <w:r w:rsidR="004720AE" w:rsidRPr="00406709">
        <w:rPr>
          <w:rFonts w:ascii="Sylfaen" w:hAnsi="Sylfaen"/>
          <w:sz w:val="20"/>
          <w:lang w:val="en-US"/>
        </w:rPr>
        <w:t xml:space="preserve">of </w:t>
      </w:r>
      <w:r w:rsidRPr="00406709">
        <w:rPr>
          <w:rFonts w:ascii="Sylfaen" w:hAnsi="Sylfaen"/>
          <w:sz w:val="20"/>
        </w:rPr>
        <w:t xml:space="preserve">2023-2026 </w:t>
      </w:r>
      <w:r w:rsidRPr="00F81BEE">
        <w:rPr>
          <w:rFonts w:ascii="Sylfaen" w:hAnsi="Sylfaen"/>
          <w:sz w:val="20"/>
        </w:rPr>
        <w:t>shall be</w:t>
      </w:r>
      <w:r w:rsidRPr="00406709">
        <w:rPr>
          <w:rFonts w:ascii="Sylfaen" w:hAnsi="Sylfaen"/>
          <w:sz w:val="20"/>
        </w:rPr>
        <w:t xml:space="preserve"> 6.4%. </w:t>
      </w:r>
    </w:p>
    <w:p w14:paraId="0D1B8A83" w14:textId="74CF53FE" w:rsidR="00AF4337" w:rsidRPr="00406709" w:rsidRDefault="00AF4337" w:rsidP="000D0826">
      <w:pPr>
        <w:spacing w:before="240" w:after="0" w:line="276" w:lineRule="auto"/>
        <w:ind w:firstLine="540"/>
        <w:jc w:val="both"/>
        <w:rPr>
          <w:rFonts w:ascii="Sylfaen" w:hAnsi="Sylfaen" w:cs="Segoe UI"/>
          <w:sz w:val="20"/>
          <w:szCs w:val="20"/>
        </w:rPr>
      </w:pPr>
      <w:r w:rsidRPr="00406709">
        <w:rPr>
          <w:rFonts w:ascii="Sylfaen" w:hAnsi="Sylfaen"/>
          <w:sz w:val="20"/>
        </w:rPr>
        <w:t xml:space="preserve">In the </w:t>
      </w:r>
      <w:r w:rsidR="004720AE" w:rsidRPr="00406709">
        <w:rPr>
          <w:rFonts w:ascii="Sylfaen" w:hAnsi="Sylfaen"/>
          <w:sz w:val="20"/>
          <w:lang w:val="en-US"/>
        </w:rPr>
        <w:t>positive</w:t>
      </w:r>
      <w:r w:rsidR="004720AE" w:rsidRPr="00406709">
        <w:rPr>
          <w:rFonts w:ascii="Sylfaen" w:hAnsi="Sylfaen"/>
          <w:sz w:val="20"/>
        </w:rPr>
        <w:t xml:space="preserve"> </w:t>
      </w:r>
      <w:r w:rsidRPr="00406709">
        <w:rPr>
          <w:rFonts w:ascii="Sylfaen" w:hAnsi="Sylfaen"/>
          <w:sz w:val="20"/>
        </w:rPr>
        <w:t xml:space="preserve">scenario, the outcome of the current war </w:t>
      </w:r>
      <w:r w:rsidR="004720AE" w:rsidRPr="00406709">
        <w:rPr>
          <w:rFonts w:ascii="Sylfaen" w:hAnsi="Sylfaen"/>
          <w:sz w:val="20"/>
          <w:lang w:val="en-US"/>
        </w:rPr>
        <w:t>will</w:t>
      </w:r>
      <w:r w:rsidR="004720AE" w:rsidRPr="00F81BEE">
        <w:rPr>
          <w:rFonts w:ascii="Sylfaen" w:hAnsi="Sylfaen"/>
          <w:sz w:val="20"/>
        </w:rPr>
        <w:t xml:space="preserve"> </w:t>
      </w:r>
      <w:r w:rsidRPr="00F81BEE">
        <w:rPr>
          <w:rFonts w:ascii="Sylfaen" w:hAnsi="Sylfaen"/>
          <w:sz w:val="20"/>
        </w:rPr>
        <w:t>have l</w:t>
      </w:r>
      <w:r w:rsidRPr="00406709">
        <w:rPr>
          <w:rFonts w:ascii="Sylfaen" w:hAnsi="Sylfaen"/>
          <w:sz w:val="20"/>
        </w:rPr>
        <w:t xml:space="preserve">ittle impact on Georgia, but inflation </w:t>
      </w:r>
      <w:r w:rsidR="004720AE" w:rsidRPr="00406709">
        <w:rPr>
          <w:rFonts w:ascii="Sylfaen" w:hAnsi="Sylfaen"/>
          <w:sz w:val="20"/>
          <w:lang w:val="en-US"/>
        </w:rPr>
        <w:t>will</w:t>
      </w:r>
      <w:r w:rsidR="004720AE" w:rsidRPr="00F81BEE">
        <w:rPr>
          <w:rFonts w:ascii="Sylfaen" w:hAnsi="Sylfaen"/>
          <w:sz w:val="20"/>
        </w:rPr>
        <w:t xml:space="preserve"> </w:t>
      </w:r>
      <w:r w:rsidRPr="00F81BEE">
        <w:rPr>
          <w:rFonts w:ascii="Sylfaen" w:hAnsi="Sylfaen"/>
          <w:sz w:val="20"/>
        </w:rPr>
        <w:t>remain</w:t>
      </w:r>
      <w:r w:rsidRPr="00406709">
        <w:rPr>
          <w:rFonts w:ascii="Sylfaen" w:hAnsi="Sylfaen"/>
          <w:sz w:val="20"/>
        </w:rPr>
        <w:t xml:space="preserve"> above </w:t>
      </w:r>
      <w:r w:rsidR="004720AE" w:rsidRPr="00406709">
        <w:rPr>
          <w:rFonts w:ascii="Sylfaen" w:hAnsi="Sylfaen"/>
          <w:sz w:val="20"/>
          <w:lang w:val="en-US"/>
        </w:rPr>
        <w:t xml:space="preserve">the </w:t>
      </w:r>
      <w:r w:rsidRPr="00406709">
        <w:rPr>
          <w:rFonts w:ascii="Sylfaen" w:hAnsi="Sylfaen"/>
          <w:sz w:val="20"/>
        </w:rPr>
        <w:t xml:space="preserve">target in the medium term due to rising oil prices.  In addition, tax revenues </w:t>
      </w:r>
      <w:r w:rsidRPr="00F81BEE">
        <w:rPr>
          <w:rFonts w:ascii="Sylfaen" w:hAnsi="Sylfaen"/>
          <w:sz w:val="20"/>
        </w:rPr>
        <w:t>shall improve</w:t>
      </w:r>
      <w:r w:rsidRPr="00406709">
        <w:rPr>
          <w:rFonts w:ascii="Sylfaen" w:hAnsi="Sylfaen"/>
          <w:sz w:val="20"/>
        </w:rPr>
        <w:t xml:space="preserve">. In </w:t>
      </w:r>
      <w:r w:rsidR="004720AE" w:rsidRPr="00406709">
        <w:rPr>
          <w:rFonts w:ascii="Sylfaen" w:hAnsi="Sylfaen"/>
          <w:sz w:val="20"/>
          <w:lang w:val="en-US"/>
        </w:rPr>
        <w:t>the positive</w:t>
      </w:r>
      <w:r w:rsidRPr="00406709">
        <w:rPr>
          <w:rFonts w:ascii="Sylfaen" w:hAnsi="Sylfaen"/>
          <w:sz w:val="20"/>
        </w:rPr>
        <w:t xml:space="preserve"> scenario, </w:t>
      </w:r>
      <w:r w:rsidR="004720AE" w:rsidRPr="00406709">
        <w:rPr>
          <w:rFonts w:ascii="Sylfaen" w:hAnsi="Sylfaen"/>
          <w:sz w:val="20"/>
          <w:lang w:val="en-US"/>
        </w:rPr>
        <w:t>with</w:t>
      </w:r>
      <w:r w:rsidRPr="00406709">
        <w:rPr>
          <w:rFonts w:ascii="Sylfaen" w:hAnsi="Sylfaen"/>
          <w:sz w:val="20"/>
        </w:rPr>
        <w:t xml:space="preserve"> </w:t>
      </w:r>
      <w:r w:rsidR="004720AE" w:rsidRPr="00406709">
        <w:rPr>
          <w:rFonts w:ascii="Sylfaen" w:hAnsi="Sylfaen"/>
          <w:sz w:val="20"/>
          <w:lang w:val="en-US"/>
        </w:rPr>
        <w:t>an</w:t>
      </w:r>
      <w:r w:rsidR="004720AE" w:rsidRPr="00406709">
        <w:rPr>
          <w:rFonts w:ascii="Sylfaen" w:hAnsi="Sylfaen"/>
          <w:sz w:val="20"/>
        </w:rPr>
        <w:t xml:space="preserve"> </w:t>
      </w:r>
      <w:r w:rsidRPr="00406709">
        <w:rPr>
          <w:rFonts w:ascii="Sylfaen" w:hAnsi="Sylfaen"/>
          <w:sz w:val="20"/>
        </w:rPr>
        <w:t>increase in budget revenue</w:t>
      </w:r>
      <w:r w:rsidR="004720AE" w:rsidRPr="00406709">
        <w:rPr>
          <w:rFonts w:ascii="Sylfaen" w:hAnsi="Sylfaen"/>
          <w:sz w:val="20"/>
          <w:lang w:val="en-US"/>
        </w:rPr>
        <w:t>s without</w:t>
      </w:r>
      <w:r w:rsidRPr="00406709">
        <w:rPr>
          <w:rFonts w:ascii="Sylfaen" w:hAnsi="Sylfaen"/>
          <w:sz w:val="20"/>
        </w:rPr>
        <w:t xml:space="preserve"> an increase in expenditure</w:t>
      </w:r>
      <w:r w:rsidR="004720AE" w:rsidRPr="00406709">
        <w:rPr>
          <w:rFonts w:ascii="Sylfaen" w:hAnsi="Sylfaen"/>
          <w:sz w:val="20"/>
          <w:lang w:val="en-US"/>
        </w:rPr>
        <w:t>s</w:t>
      </w:r>
      <w:r w:rsidRPr="00406709">
        <w:rPr>
          <w:rFonts w:ascii="Sylfaen" w:hAnsi="Sylfaen"/>
          <w:sz w:val="20"/>
        </w:rPr>
        <w:t xml:space="preserve">, the budget deficit will be 2.1% in 2023 and </w:t>
      </w:r>
      <w:r w:rsidR="004720AE" w:rsidRPr="00406709">
        <w:rPr>
          <w:rFonts w:ascii="Sylfaen" w:hAnsi="Sylfaen"/>
          <w:sz w:val="20"/>
          <w:lang w:val="en-US"/>
        </w:rPr>
        <w:t xml:space="preserve">will </w:t>
      </w:r>
      <w:r w:rsidR="004720AE" w:rsidRPr="00406709">
        <w:rPr>
          <w:rFonts w:ascii="Sylfaen" w:hAnsi="Sylfaen"/>
          <w:sz w:val="20"/>
        </w:rPr>
        <w:t>dec</w:t>
      </w:r>
      <w:proofErr w:type="spellStart"/>
      <w:r w:rsidR="004720AE" w:rsidRPr="00406709">
        <w:rPr>
          <w:rFonts w:ascii="Sylfaen" w:hAnsi="Sylfaen"/>
          <w:sz w:val="20"/>
          <w:lang w:val="en-US"/>
        </w:rPr>
        <w:t>rease</w:t>
      </w:r>
      <w:proofErr w:type="spellEnd"/>
      <w:r w:rsidR="004720AE" w:rsidRPr="00406709">
        <w:rPr>
          <w:rFonts w:ascii="Sylfaen" w:hAnsi="Sylfaen"/>
          <w:sz w:val="20"/>
        </w:rPr>
        <w:t xml:space="preserve"> </w:t>
      </w:r>
      <w:r w:rsidRPr="00406709">
        <w:rPr>
          <w:rFonts w:ascii="Sylfaen" w:hAnsi="Sylfaen"/>
          <w:sz w:val="20"/>
        </w:rPr>
        <w:t xml:space="preserve">to 0.1% in 2026. In addition, improved economic activity </w:t>
      </w:r>
      <w:r w:rsidRPr="00F81BEE">
        <w:rPr>
          <w:rFonts w:ascii="Sylfaen" w:hAnsi="Sylfaen"/>
          <w:sz w:val="20"/>
        </w:rPr>
        <w:t>shall contribute</w:t>
      </w:r>
      <w:r w:rsidRPr="00406709">
        <w:rPr>
          <w:rFonts w:ascii="Sylfaen" w:hAnsi="Sylfaen"/>
          <w:sz w:val="20"/>
        </w:rPr>
        <w:t xml:space="preserve"> to an increase in budget revenues, which </w:t>
      </w:r>
      <w:r w:rsidRPr="00F81BEE">
        <w:rPr>
          <w:rFonts w:ascii="Sylfaen" w:hAnsi="Sylfaen"/>
          <w:sz w:val="20"/>
        </w:rPr>
        <w:t>shall amount</w:t>
      </w:r>
      <w:r w:rsidRPr="00406709">
        <w:rPr>
          <w:rFonts w:ascii="Sylfaen" w:hAnsi="Sylfaen"/>
          <w:sz w:val="20"/>
        </w:rPr>
        <w:t xml:space="preserve"> to 26.5 per cent of GDP. </w:t>
      </w:r>
    </w:p>
    <w:p w14:paraId="749D6C0C" w14:textId="77777777" w:rsidR="009D7FAF" w:rsidRPr="00406709" w:rsidRDefault="009D7FAF" w:rsidP="00544F05">
      <w:pPr>
        <w:spacing w:before="240" w:after="0" w:line="276" w:lineRule="auto"/>
        <w:jc w:val="both"/>
        <w:rPr>
          <w:rFonts w:ascii="Sylfaen" w:hAnsi="Sylfaen" w:cs="Segoe UI"/>
          <w:sz w:val="20"/>
          <w:szCs w:val="20"/>
        </w:rPr>
      </w:pPr>
    </w:p>
    <w:p w14:paraId="56470BDC" w14:textId="77777777" w:rsidR="009D7FAF" w:rsidRPr="00406709" w:rsidRDefault="009D7FAF" w:rsidP="00544F05">
      <w:pPr>
        <w:spacing w:before="240" w:after="0" w:line="276" w:lineRule="auto"/>
        <w:jc w:val="both"/>
        <w:rPr>
          <w:rFonts w:ascii="Sylfaen" w:hAnsi="Sylfaen" w:cs="Segoe UI"/>
          <w:sz w:val="20"/>
          <w:szCs w:val="20"/>
        </w:rPr>
      </w:pPr>
    </w:p>
    <w:p w14:paraId="7E9EC85E" w14:textId="77777777" w:rsidR="00AF4337" w:rsidRPr="00406709" w:rsidRDefault="00AF4337" w:rsidP="00544F05">
      <w:pPr>
        <w:spacing w:before="240" w:after="0" w:line="276" w:lineRule="auto"/>
        <w:jc w:val="both"/>
        <w:rPr>
          <w:rFonts w:ascii="Sylfaen" w:hAnsi="Sylfaen" w:cs="Segoe UI"/>
          <w:sz w:val="20"/>
          <w:szCs w:val="20"/>
        </w:rPr>
      </w:pPr>
      <w:r w:rsidRPr="00406709">
        <w:rPr>
          <w:rFonts w:ascii="Calibri" w:hAnsi="Calibri"/>
          <w:noProof/>
          <w:lang w:val="en-US"/>
        </w:rPr>
        <mc:AlternateContent>
          <mc:Choice Requires="wps">
            <w:drawing>
              <wp:anchor distT="0" distB="0" distL="114300" distR="114300" simplePos="0" relativeHeight="251660288" behindDoc="0" locked="0" layoutInCell="1" allowOverlap="1" wp14:anchorId="44D3B740" wp14:editId="0929E786">
                <wp:simplePos x="0" y="0"/>
                <wp:positionH relativeFrom="column">
                  <wp:posOffset>85725</wp:posOffset>
                </wp:positionH>
                <wp:positionV relativeFrom="paragraph">
                  <wp:posOffset>457200</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2C2D27CF" w14:textId="77777777" w:rsidR="000B5F46" w:rsidRPr="00F23CB8" w:rsidRDefault="000B5F46" w:rsidP="00AF4337">
                            <w:pPr>
                              <w:pStyle w:val="Caption"/>
                              <w:rPr>
                                <w:rFonts w:cstheme="minorHAnsi"/>
                              </w:rPr>
                            </w:pPr>
                            <w:r>
                              <w:rPr>
                                <w:i w:val="0"/>
                              </w:rPr>
                              <w:t>Figure 8: Economic growth in an optimistic scenario</w:t>
                            </w:r>
                          </w:p>
                          <w:p w14:paraId="5B5CEED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7438241" w14:textId="77777777" w:rsidR="000B5F46" w:rsidRDefault="000B5F46" w:rsidP="00AF4337"/>
                          <w:p w14:paraId="13E8AA6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DE8431" w14:textId="77777777" w:rsidR="000B5F46" w:rsidRDefault="000B5F46" w:rsidP="00AF4337"/>
                          <w:p w14:paraId="768223E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A8B939" w14:textId="77777777" w:rsidR="000B5F46" w:rsidRDefault="000B5F46" w:rsidP="00AF4337"/>
                          <w:p w14:paraId="58D6AB3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E73C316" w14:textId="77777777" w:rsidR="000B5F46" w:rsidRDefault="000B5F46" w:rsidP="00AF4337"/>
                          <w:p w14:paraId="7A0FF5D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157F514" w14:textId="77777777" w:rsidR="000B5F46" w:rsidRDefault="000B5F46" w:rsidP="00AF4337"/>
                          <w:p w14:paraId="3661D95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DC50C6" w14:textId="77777777" w:rsidR="000B5F46" w:rsidRDefault="000B5F46" w:rsidP="00AF4337"/>
                          <w:p w14:paraId="3913982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C1741A" w14:textId="77777777" w:rsidR="000B5F46" w:rsidRDefault="000B5F46" w:rsidP="00AF4337"/>
                          <w:p w14:paraId="7B8FD20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77A16EF" w14:textId="77777777" w:rsidR="000B5F46" w:rsidRDefault="000B5F46" w:rsidP="00AF4337"/>
                          <w:p w14:paraId="01CEC35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428A563" w14:textId="77777777" w:rsidR="000B5F46" w:rsidRDefault="000B5F46" w:rsidP="00AF4337"/>
                          <w:p w14:paraId="565DBD6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38F61B" w14:textId="77777777" w:rsidR="000B5F46" w:rsidRDefault="000B5F46" w:rsidP="00AF4337"/>
                          <w:p w14:paraId="55465F2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BCF985" w14:textId="77777777" w:rsidR="000B5F46" w:rsidRDefault="000B5F46" w:rsidP="00AF4337"/>
                          <w:p w14:paraId="77BD061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9F3842" w14:textId="77777777" w:rsidR="000B5F46" w:rsidRDefault="000B5F46" w:rsidP="00AF4337"/>
                          <w:p w14:paraId="5C3E13B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4874838" w14:textId="77777777" w:rsidR="000B5F46" w:rsidRDefault="000B5F46" w:rsidP="00AF4337"/>
                          <w:p w14:paraId="64EA660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592B02" w14:textId="77777777" w:rsidR="000B5F46" w:rsidRDefault="000B5F46" w:rsidP="00AF4337"/>
                          <w:p w14:paraId="6AD3A6F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4BA521D" w14:textId="77777777" w:rsidR="000B5F46" w:rsidRDefault="000B5F46" w:rsidP="00AF4337"/>
                          <w:p w14:paraId="0AECF5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924C72" w14:textId="77777777" w:rsidR="000B5F46" w:rsidRDefault="000B5F46" w:rsidP="00AF4337"/>
                          <w:p w14:paraId="6A8B864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5AC56D3" w14:textId="77777777" w:rsidR="000B5F46" w:rsidRDefault="000B5F46" w:rsidP="00AF4337"/>
                          <w:p w14:paraId="3F8B932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980E7C" w14:textId="77777777" w:rsidR="000B5F46" w:rsidRDefault="000B5F46" w:rsidP="00AF4337"/>
                          <w:p w14:paraId="2C709F6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7A05C5A" w14:textId="77777777" w:rsidR="000B5F46" w:rsidRDefault="000B5F46" w:rsidP="00AF4337"/>
                          <w:p w14:paraId="5E03E76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D113E3" w14:textId="77777777" w:rsidR="000B5F46" w:rsidRDefault="000B5F46" w:rsidP="00AF4337"/>
                          <w:p w14:paraId="2DF4D18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169DEE" w14:textId="77777777" w:rsidR="000B5F46" w:rsidRDefault="000B5F46" w:rsidP="00AF4337"/>
                          <w:p w14:paraId="12B5794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FB172C" w14:textId="77777777" w:rsidR="000B5F46" w:rsidRDefault="000B5F46" w:rsidP="00AF4337"/>
                          <w:p w14:paraId="79B4E68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FC7FF8" w14:textId="77777777" w:rsidR="000B5F46" w:rsidRDefault="000B5F46" w:rsidP="00AF4337"/>
                          <w:p w14:paraId="10C6061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7E56925" w14:textId="77777777" w:rsidR="000B5F46" w:rsidRDefault="000B5F46" w:rsidP="00AF4337"/>
                          <w:p w14:paraId="56FF656A" w14:textId="77777777" w:rsidR="000B5F46" w:rsidRPr="00F23CB8" w:rsidRDefault="000B5F46" w:rsidP="00AF4337">
                            <w:pPr>
                              <w:pStyle w:val="Caption"/>
                              <w:rPr>
                                <w:rFonts w:cstheme="minorHAnsi"/>
                              </w:rPr>
                            </w:pPr>
                            <w:r>
                              <w:rPr>
                                <w:i w:val="0"/>
                              </w:rPr>
                              <w:t>Figure 9: Economic growth in an optimistic scenario</w:t>
                            </w:r>
                          </w:p>
                          <w:p w14:paraId="1EE27D7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F3C532" w14:textId="77777777" w:rsidR="000B5F46" w:rsidRDefault="000B5F46" w:rsidP="00AF4337"/>
                          <w:p w14:paraId="2FE10B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77941EE" w14:textId="77777777" w:rsidR="000B5F46" w:rsidRDefault="000B5F46" w:rsidP="00AF4337"/>
                          <w:p w14:paraId="31E343B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6A8BD48" w14:textId="77777777" w:rsidR="000B5F46" w:rsidRDefault="000B5F46" w:rsidP="00AF4337"/>
                          <w:p w14:paraId="4272672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EBD72D" w14:textId="77777777" w:rsidR="000B5F46" w:rsidRDefault="000B5F46" w:rsidP="00AF4337"/>
                          <w:p w14:paraId="27AA9FE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7C64B58" w14:textId="77777777" w:rsidR="000B5F46" w:rsidRDefault="000B5F46" w:rsidP="00AF4337"/>
                          <w:p w14:paraId="6D455FA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973B76E" w14:textId="77777777" w:rsidR="000B5F46" w:rsidRDefault="000B5F46" w:rsidP="00AF4337"/>
                          <w:p w14:paraId="0750B32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DF4CD5C" w14:textId="77777777" w:rsidR="000B5F46" w:rsidRDefault="000B5F46" w:rsidP="00AF4337"/>
                          <w:p w14:paraId="73770A2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CC674F" w14:textId="77777777" w:rsidR="000B5F46" w:rsidRDefault="000B5F46" w:rsidP="00AF4337"/>
                          <w:p w14:paraId="14A41AF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6AA4FD6" w14:textId="77777777" w:rsidR="000B5F46" w:rsidRDefault="000B5F46" w:rsidP="00AF4337"/>
                          <w:p w14:paraId="7EC5BF1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34113C1" w14:textId="77777777" w:rsidR="000B5F46" w:rsidRDefault="000B5F46" w:rsidP="00AF4337"/>
                          <w:p w14:paraId="729F755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65FE46" w14:textId="77777777" w:rsidR="000B5F46" w:rsidRDefault="000B5F46" w:rsidP="00AF4337"/>
                          <w:p w14:paraId="65D8A8A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CB1E15" w14:textId="77777777" w:rsidR="000B5F46" w:rsidRDefault="000B5F46" w:rsidP="00AF4337"/>
                          <w:p w14:paraId="624DD86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74D4C4" w14:textId="77777777" w:rsidR="000B5F46" w:rsidRDefault="000B5F46" w:rsidP="00AF4337"/>
                          <w:p w14:paraId="2013571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01F3AA" w14:textId="77777777" w:rsidR="000B5F46" w:rsidRDefault="000B5F46" w:rsidP="00AF4337"/>
                          <w:p w14:paraId="62ED8B7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E0C0B61" w14:textId="77777777" w:rsidR="000B5F46" w:rsidRDefault="000B5F46" w:rsidP="00AF4337"/>
                          <w:p w14:paraId="3F1D561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7C7FA1" w14:textId="77777777" w:rsidR="000B5F46" w:rsidRDefault="000B5F46" w:rsidP="00AF4337"/>
                          <w:p w14:paraId="3A39241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D29A58C" w14:textId="77777777" w:rsidR="000B5F46" w:rsidRDefault="000B5F46" w:rsidP="00AF4337"/>
                          <w:p w14:paraId="01C0D1F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D44A07D" w14:textId="77777777" w:rsidR="000B5F46" w:rsidRDefault="000B5F46" w:rsidP="00AF4337"/>
                          <w:p w14:paraId="2CCDC3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D1685A" w14:textId="77777777" w:rsidR="000B5F46" w:rsidRDefault="000B5F46" w:rsidP="00AF4337"/>
                          <w:p w14:paraId="389D2BA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A048F7" w14:textId="77777777" w:rsidR="000B5F46" w:rsidRDefault="000B5F46" w:rsidP="00AF4337"/>
                          <w:p w14:paraId="201BCE0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BC838A" w14:textId="77777777" w:rsidR="000B5F46" w:rsidRDefault="000B5F46" w:rsidP="00AF4337"/>
                          <w:p w14:paraId="0C0F410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3E7D50" w14:textId="77777777" w:rsidR="000B5F46" w:rsidRDefault="000B5F46" w:rsidP="00AF4337"/>
                          <w:p w14:paraId="385A42C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BF8DAC" w14:textId="77777777" w:rsidR="000B5F46" w:rsidRDefault="000B5F46" w:rsidP="00AF4337"/>
                          <w:p w14:paraId="44AAFC1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E95DAE4" w14:textId="77777777" w:rsidR="000B5F46" w:rsidRDefault="000B5F46" w:rsidP="00AF4337"/>
                          <w:p w14:paraId="05FB432F" w14:textId="77777777" w:rsidR="000B5F46" w:rsidRPr="00F23CB8" w:rsidRDefault="000B5F46" w:rsidP="00AF4337">
                            <w:pPr>
                              <w:pStyle w:val="Caption"/>
                              <w:rPr>
                                <w:rFonts w:cstheme="minorHAnsi"/>
                              </w:rPr>
                            </w:pPr>
                            <w:r>
                              <w:rPr>
                                <w:i w:val="0"/>
                              </w:rPr>
                              <w:t>Figure 9: Economic growth in an optimistic scenario</w:t>
                            </w:r>
                          </w:p>
                          <w:p w14:paraId="134D1A5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F88B9F" w14:textId="77777777" w:rsidR="000B5F46" w:rsidRDefault="000B5F46" w:rsidP="00AF4337"/>
                          <w:p w14:paraId="4D110A9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CFDC55" w14:textId="77777777" w:rsidR="000B5F46" w:rsidRDefault="000B5F46" w:rsidP="00AF4337"/>
                          <w:p w14:paraId="3E44796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F32E8D" w14:textId="77777777" w:rsidR="000B5F46" w:rsidRDefault="000B5F46" w:rsidP="00AF4337"/>
                          <w:p w14:paraId="034DBCE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54B00D" w14:textId="77777777" w:rsidR="000B5F46" w:rsidRDefault="000B5F46" w:rsidP="00AF4337"/>
                          <w:p w14:paraId="43F2BD2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24FC7F4" w14:textId="77777777" w:rsidR="000B5F46" w:rsidRDefault="000B5F46" w:rsidP="00AF4337"/>
                          <w:p w14:paraId="59B6B15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BEE878" w14:textId="77777777" w:rsidR="000B5F46" w:rsidRDefault="000B5F46" w:rsidP="00AF4337"/>
                          <w:p w14:paraId="46E9197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782A3D9" w14:textId="77777777" w:rsidR="000B5F46" w:rsidRDefault="000B5F46" w:rsidP="00AF4337"/>
                          <w:p w14:paraId="69D4AFD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F69EC06" w14:textId="77777777" w:rsidR="000B5F46" w:rsidRDefault="000B5F46" w:rsidP="00AF4337"/>
                          <w:p w14:paraId="3D9068C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0FDEB9" w14:textId="77777777" w:rsidR="000B5F46" w:rsidRDefault="000B5F46" w:rsidP="00AF4337"/>
                          <w:p w14:paraId="43E04FE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660B97" w14:textId="77777777" w:rsidR="000B5F46" w:rsidRDefault="000B5F46" w:rsidP="00AF4337"/>
                          <w:p w14:paraId="58D75BF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EF46AD" w14:textId="77777777" w:rsidR="000B5F46" w:rsidRDefault="000B5F46" w:rsidP="00AF4337"/>
                          <w:p w14:paraId="6E774D0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D34B93" w14:textId="77777777" w:rsidR="000B5F46" w:rsidRDefault="000B5F46" w:rsidP="00AF4337"/>
                          <w:p w14:paraId="520749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C9F74E1" w14:textId="77777777" w:rsidR="000B5F46" w:rsidRDefault="000B5F46" w:rsidP="00AF4337"/>
                          <w:p w14:paraId="0C53D71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6EA6C8" w14:textId="77777777" w:rsidR="000B5F46" w:rsidRDefault="000B5F46" w:rsidP="00AF4337"/>
                          <w:p w14:paraId="3B0106F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7445E9" w14:textId="77777777" w:rsidR="000B5F46" w:rsidRDefault="000B5F46" w:rsidP="00AF4337"/>
                          <w:p w14:paraId="54AAC6D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9C40F0" w14:textId="77777777" w:rsidR="000B5F46" w:rsidRDefault="000B5F46" w:rsidP="00AF4337"/>
                          <w:p w14:paraId="23740E8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5F2F7C" w14:textId="77777777" w:rsidR="000B5F46" w:rsidRDefault="000B5F46" w:rsidP="00AF4337"/>
                          <w:p w14:paraId="7CAD6FF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ADB20C" w14:textId="77777777" w:rsidR="000B5F46" w:rsidRDefault="000B5F46" w:rsidP="00AF4337"/>
                          <w:p w14:paraId="3694435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E71C71" w14:textId="77777777" w:rsidR="000B5F46" w:rsidRDefault="000B5F46" w:rsidP="00AF4337"/>
                          <w:p w14:paraId="6D3B06B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C7DC1CC" w14:textId="77777777" w:rsidR="000B5F46" w:rsidRDefault="000B5F46" w:rsidP="00AF4337"/>
                          <w:p w14:paraId="4F8079D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ECDFE14" w14:textId="77777777" w:rsidR="000B5F46" w:rsidRDefault="000B5F46" w:rsidP="00AF4337"/>
                          <w:p w14:paraId="0F98ECC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8BF7762" w14:textId="77777777" w:rsidR="000B5F46" w:rsidRDefault="000B5F46" w:rsidP="00AF4337"/>
                          <w:p w14:paraId="6453F18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36666F3" w14:textId="77777777" w:rsidR="000B5F46" w:rsidRDefault="000B5F46" w:rsidP="00AF4337"/>
                          <w:p w14:paraId="0A8818A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265DC4" w14:textId="77777777" w:rsidR="000B5F46" w:rsidRDefault="000B5F46" w:rsidP="00AF4337"/>
                          <w:p w14:paraId="34E7EA4A" w14:textId="77777777" w:rsidR="000B5F46" w:rsidRPr="00F23CB8" w:rsidRDefault="000B5F46" w:rsidP="00AF4337">
                            <w:pPr>
                              <w:pStyle w:val="Caption"/>
                              <w:rPr>
                                <w:rFonts w:cstheme="minorHAnsi"/>
                              </w:rPr>
                            </w:pPr>
                            <w:r>
                              <w:rPr>
                                <w:i w:val="0"/>
                              </w:rPr>
                              <w:t>Figure 9: Economic growth in an optimistic scenario</w:t>
                            </w:r>
                          </w:p>
                          <w:p w14:paraId="4013FAA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984272B" w14:textId="77777777" w:rsidR="000B5F46" w:rsidRDefault="000B5F46" w:rsidP="00AF4337"/>
                          <w:p w14:paraId="3DDF8D8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445B6B5" w14:textId="77777777" w:rsidR="000B5F46" w:rsidRDefault="000B5F46" w:rsidP="00AF4337"/>
                          <w:p w14:paraId="417F13D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293A5B" w14:textId="77777777" w:rsidR="000B5F46" w:rsidRDefault="000B5F46" w:rsidP="00AF4337"/>
                          <w:p w14:paraId="1FB09CB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77C76E" w14:textId="77777777" w:rsidR="000B5F46" w:rsidRDefault="000B5F46" w:rsidP="00AF4337"/>
                          <w:p w14:paraId="6F2AA95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2AF5B67" w14:textId="77777777" w:rsidR="000B5F46" w:rsidRDefault="000B5F46" w:rsidP="00AF4337"/>
                          <w:p w14:paraId="2C524E5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953EB8" w14:textId="77777777" w:rsidR="000B5F46" w:rsidRDefault="000B5F46" w:rsidP="00AF4337"/>
                          <w:p w14:paraId="3493F92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C92A33" w14:textId="77777777" w:rsidR="000B5F46" w:rsidRDefault="000B5F46" w:rsidP="00AF4337"/>
                          <w:p w14:paraId="5F64BDB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D00C59" w14:textId="77777777" w:rsidR="000B5F46" w:rsidRDefault="000B5F46" w:rsidP="00AF4337"/>
                          <w:p w14:paraId="6676828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B797656" w14:textId="77777777" w:rsidR="000B5F46" w:rsidRDefault="000B5F46" w:rsidP="00AF4337"/>
                          <w:p w14:paraId="2DBDBB8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CFEE4D" w14:textId="77777777" w:rsidR="000B5F46" w:rsidRDefault="000B5F46" w:rsidP="00AF4337"/>
                          <w:p w14:paraId="5DF5EC0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E6C52CF" w14:textId="77777777" w:rsidR="000B5F46" w:rsidRDefault="000B5F46" w:rsidP="00AF4337"/>
                          <w:p w14:paraId="5CB1A49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6051DF0" w14:textId="77777777" w:rsidR="000B5F46" w:rsidRDefault="000B5F46" w:rsidP="00AF4337"/>
                          <w:p w14:paraId="2D5A402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5CDCD4" w14:textId="77777777" w:rsidR="000B5F46" w:rsidRDefault="000B5F46" w:rsidP="00AF4337"/>
                          <w:p w14:paraId="5790B31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335FC8" w14:textId="77777777" w:rsidR="000B5F46" w:rsidRDefault="000B5F46" w:rsidP="00AF4337"/>
                          <w:p w14:paraId="7EEE611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1046C4" w14:textId="77777777" w:rsidR="000B5F46" w:rsidRDefault="000B5F46" w:rsidP="00AF4337"/>
                          <w:p w14:paraId="7D778DB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E848E61" w14:textId="77777777" w:rsidR="000B5F46" w:rsidRDefault="000B5F46" w:rsidP="00AF4337"/>
                          <w:p w14:paraId="6E57047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B53325C" w14:textId="77777777" w:rsidR="000B5F46" w:rsidRDefault="000B5F46" w:rsidP="00AF4337"/>
                          <w:p w14:paraId="61BFA0E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8CA193" w14:textId="77777777" w:rsidR="000B5F46" w:rsidRDefault="000B5F46" w:rsidP="00AF4337"/>
                          <w:p w14:paraId="211F4E3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9081DDF" w14:textId="77777777" w:rsidR="000B5F46" w:rsidRDefault="000B5F46" w:rsidP="00AF4337"/>
                          <w:p w14:paraId="576ECCF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B9776B" w14:textId="77777777" w:rsidR="000B5F46" w:rsidRDefault="000B5F46" w:rsidP="00AF4337"/>
                          <w:p w14:paraId="7627285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743CE6C" w14:textId="77777777" w:rsidR="000B5F46" w:rsidRDefault="000B5F46" w:rsidP="00AF4337"/>
                          <w:p w14:paraId="5F52FB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7D7CF3" w14:textId="77777777" w:rsidR="000B5F46" w:rsidRDefault="000B5F46" w:rsidP="00AF4337"/>
                          <w:p w14:paraId="222F40A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D13B37" w14:textId="77777777" w:rsidR="000B5F46" w:rsidRDefault="000B5F46" w:rsidP="00AF4337"/>
                          <w:p w14:paraId="3AD964F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102B26B" w14:textId="77777777" w:rsidR="000B5F46" w:rsidRDefault="000B5F46" w:rsidP="00AF4337"/>
                          <w:p w14:paraId="1F837B2E" w14:textId="77777777" w:rsidR="000B5F46" w:rsidRPr="00F23CB8" w:rsidRDefault="000B5F46" w:rsidP="00AF4337">
                            <w:pPr>
                              <w:pStyle w:val="Caption"/>
                              <w:rPr>
                                <w:rFonts w:cstheme="minorHAnsi"/>
                              </w:rPr>
                            </w:pPr>
                            <w:r>
                              <w:rPr>
                                <w:i w:val="0"/>
                              </w:rPr>
                              <w:t>Figure 9: Economic growth in an optimistic scenario</w:t>
                            </w:r>
                          </w:p>
                          <w:p w14:paraId="1219520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6D9B5B" w14:textId="77777777" w:rsidR="000B5F46" w:rsidRDefault="000B5F46" w:rsidP="00AF4337"/>
                          <w:p w14:paraId="37EDDBB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B128D17" w14:textId="77777777" w:rsidR="000B5F46" w:rsidRDefault="000B5F46" w:rsidP="00AF4337"/>
                          <w:p w14:paraId="51BB792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022D5A9" w14:textId="77777777" w:rsidR="000B5F46" w:rsidRDefault="000B5F46" w:rsidP="00AF4337"/>
                          <w:p w14:paraId="736B72B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C1D74EE" w14:textId="77777777" w:rsidR="000B5F46" w:rsidRDefault="000B5F46" w:rsidP="00AF4337"/>
                          <w:p w14:paraId="111BB83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F75C84D" w14:textId="77777777" w:rsidR="000B5F46" w:rsidRDefault="000B5F46" w:rsidP="00AF4337"/>
                          <w:p w14:paraId="14921B0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4238222" w14:textId="77777777" w:rsidR="000B5F46" w:rsidRDefault="000B5F46" w:rsidP="00AF4337"/>
                          <w:p w14:paraId="21441AB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CC2639B" w14:textId="77777777" w:rsidR="000B5F46" w:rsidRDefault="000B5F46" w:rsidP="00AF4337"/>
                          <w:p w14:paraId="58740BD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6F6614F" w14:textId="77777777" w:rsidR="000B5F46" w:rsidRDefault="000B5F46" w:rsidP="00AF4337"/>
                          <w:p w14:paraId="650014B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F27F551" w14:textId="77777777" w:rsidR="000B5F46" w:rsidRDefault="000B5F46" w:rsidP="00AF4337"/>
                          <w:p w14:paraId="4AFB04C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F35D20" w14:textId="77777777" w:rsidR="000B5F46" w:rsidRDefault="000B5F46" w:rsidP="00AF4337"/>
                          <w:p w14:paraId="054860C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4B49492" w14:textId="77777777" w:rsidR="000B5F46" w:rsidRDefault="000B5F46" w:rsidP="00AF4337"/>
                          <w:p w14:paraId="5EB4715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B6C06D1" w14:textId="77777777" w:rsidR="000B5F46" w:rsidRDefault="000B5F46" w:rsidP="00AF4337"/>
                          <w:p w14:paraId="0A4E6A5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D51C94A" w14:textId="77777777" w:rsidR="000B5F46" w:rsidRDefault="000B5F46" w:rsidP="00AF4337"/>
                          <w:p w14:paraId="45A425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5435964" w14:textId="77777777" w:rsidR="000B5F46" w:rsidRDefault="000B5F46" w:rsidP="00AF4337"/>
                          <w:p w14:paraId="43C9200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5DD9591" w14:textId="77777777" w:rsidR="000B5F46" w:rsidRDefault="000B5F46" w:rsidP="00AF4337"/>
                          <w:p w14:paraId="70BF8EE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FDAFD39" w14:textId="77777777" w:rsidR="000B5F46" w:rsidRDefault="000B5F46" w:rsidP="00AF4337"/>
                          <w:p w14:paraId="0F317FE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046EB2" w14:textId="77777777" w:rsidR="000B5F46" w:rsidRDefault="000B5F46" w:rsidP="00AF4337"/>
                          <w:p w14:paraId="3A17A23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7B611A3" w14:textId="77777777" w:rsidR="000B5F46" w:rsidRDefault="000B5F46" w:rsidP="00AF4337"/>
                          <w:p w14:paraId="5ECF59E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3B8DBE4" w14:textId="77777777" w:rsidR="000B5F46" w:rsidRDefault="000B5F46" w:rsidP="00AF4337"/>
                          <w:p w14:paraId="75D8A60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366191C" w14:textId="77777777" w:rsidR="000B5F46" w:rsidRDefault="000B5F46" w:rsidP="00AF4337"/>
                          <w:p w14:paraId="4EDE146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C2577D" w14:textId="77777777" w:rsidR="000B5F46" w:rsidRDefault="000B5F46" w:rsidP="00AF4337"/>
                          <w:p w14:paraId="12A331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9B29699" w14:textId="77777777" w:rsidR="000B5F46" w:rsidRDefault="000B5F46" w:rsidP="00AF4337"/>
                          <w:p w14:paraId="7348212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2CD080" w14:textId="77777777" w:rsidR="000B5F46" w:rsidRDefault="000B5F46" w:rsidP="00AF4337"/>
                          <w:p w14:paraId="1F4797B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8951451" w14:textId="77777777" w:rsidR="000B5F46" w:rsidRDefault="000B5F46" w:rsidP="00AF4337"/>
                          <w:p w14:paraId="2A39150F" w14:textId="77777777" w:rsidR="000B5F46" w:rsidRPr="00F23CB8" w:rsidRDefault="000B5F46" w:rsidP="00AF4337">
                            <w:pPr>
                              <w:pStyle w:val="Caption"/>
                              <w:rPr>
                                <w:rFonts w:cstheme="minorHAnsi"/>
                              </w:rPr>
                            </w:pPr>
                            <w:r>
                              <w:rPr>
                                <w:i w:val="0"/>
                              </w:rPr>
                              <w:t>Figure 9: Economic growth in an optimistic scenario</w:t>
                            </w:r>
                          </w:p>
                          <w:p w14:paraId="6AE9ABA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6BF3C7" w14:textId="77777777" w:rsidR="000B5F46" w:rsidRDefault="000B5F46" w:rsidP="00AF4337"/>
                          <w:p w14:paraId="4573CA5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6277761" w14:textId="77777777" w:rsidR="000B5F46" w:rsidRDefault="000B5F46" w:rsidP="00AF4337"/>
                          <w:p w14:paraId="331B880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23F1CF6" w14:textId="77777777" w:rsidR="000B5F46" w:rsidRDefault="000B5F46" w:rsidP="00AF4337"/>
                          <w:p w14:paraId="0A46D2B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A0ED660" w14:textId="77777777" w:rsidR="000B5F46" w:rsidRDefault="000B5F46" w:rsidP="00AF4337"/>
                          <w:p w14:paraId="0643128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2B2707" w14:textId="77777777" w:rsidR="000B5F46" w:rsidRDefault="000B5F46" w:rsidP="00AF4337"/>
                          <w:p w14:paraId="50850AC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FBB9A8" w14:textId="77777777" w:rsidR="000B5F46" w:rsidRDefault="000B5F46" w:rsidP="00AF4337"/>
                          <w:p w14:paraId="460E267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7E590AC" w14:textId="77777777" w:rsidR="000B5F46" w:rsidRDefault="000B5F46" w:rsidP="00AF4337"/>
                          <w:p w14:paraId="2CEBE53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C604F6" w14:textId="77777777" w:rsidR="000B5F46" w:rsidRDefault="000B5F46" w:rsidP="00AF4337"/>
                          <w:p w14:paraId="77B94D3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D4674A" w14:textId="77777777" w:rsidR="000B5F46" w:rsidRDefault="000B5F46" w:rsidP="00AF4337"/>
                          <w:p w14:paraId="618B44C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DB0174" w14:textId="77777777" w:rsidR="000B5F46" w:rsidRDefault="000B5F46" w:rsidP="00AF4337"/>
                          <w:p w14:paraId="0AD3939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D1B02A" w14:textId="77777777" w:rsidR="000B5F46" w:rsidRDefault="000B5F46" w:rsidP="00AF4337"/>
                          <w:p w14:paraId="146030D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93DC1FA" w14:textId="77777777" w:rsidR="000B5F46" w:rsidRDefault="000B5F46" w:rsidP="00AF4337"/>
                          <w:p w14:paraId="61477DE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EB68202" w14:textId="77777777" w:rsidR="000B5F46" w:rsidRDefault="000B5F46" w:rsidP="00AF4337"/>
                          <w:p w14:paraId="0AA62DD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3963E7" w14:textId="77777777" w:rsidR="000B5F46" w:rsidRDefault="000B5F46" w:rsidP="00AF4337"/>
                          <w:p w14:paraId="48BA63B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914D29" w14:textId="77777777" w:rsidR="000B5F46" w:rsidRDefault="000B5F46" w:rsidP="00AF4337"/>
                          <w:p w14:paraId="2E49EF4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6CE795" w14:textId="77777777" w:rsidR="000B5F46" w:rsidRDefault="000B5F46" w:rsidP="00AF4337"/>
                          <w:p w14:paraId="1DFD1DD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6E8B5D" w14:textId="77777777" w:rsidR="000B5F46" w:rsidRDefault="000B5F46" w:rsidP="00AF4337"/>
                          <w:p w14:paraId="35E522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268D5A0" w14:textId="77777777" w:rsidR="000B5F46" w:rsidRDefault="000B5F46" w:rsidP="00AF4337"/>
                          <w:p w14:paraId="7AD828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1892F84" w14:textId="77777777" w:rsidR="000B5F46" w:rsidRDefault="000B5F46" w:rsidP="00AF4337"/>
                          <w:p w14:paraId="16F0C29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D6589A0" w14:textId="77777777" w:rsidR="000B5F46" w:rsidRDefault="000B5F46" w:rsidP="00AF4337"/>
                          <w:p w14:paraId="2B5D7B2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C4A00E0" w14:textId="77777777" w:rsidR="000B5F46" w:rsidRDefault="000B5F46" w:rsidP="00AF4337"/>
                          <w:p w14:paraId="7E10615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727FB9" w14:textId="77777777" w:rsidR="000B5F46" w:rsidRDefault="000B5F46" w:rsidP="00AF4337"/>
                          <w:p w14:paraId="249ABCA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43B0A6" w14:textId="77777777" w:rsidR="000B5F46" w:rsidRDefault="000B5F46" w:rsidP="00AF4337"/>
                          <w:p w14:paraId="42DCBEA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8BBBAE" w14:textId="77777777" w:rsidR="000B5F46" w:rsidRDefault="000B5F46" w:rsidP="00AF4337"/>
                          <w:p w14:paraId="70ABCAF7" w14:textId="77777777" w:rsidR="000B5F46" w:rsidRPr="00F23CB8" w:rsidRDefault="000B5F46" w:rsidP="00AF4337">
                            <w:pPr>
                              <w:pStyle w:val="Caption"/>
                              <w:rPr>
                                <w:rFonts w:cstheme="minorHAnsi"/>
                              </w:rPr>
                            </w:pPr>
                            <w:r>
                              <w:rPr>
                                <w:i w:val="0"/>
                              </w:rPr>
                              <w:t>Figure 9: Economic growth in an optimistic scenario</w:t>
                            </w:r>
                          </w:p>
                          <w:p w14:paraId="09964DE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6369D28" w14:textId="77777777" w:rsidR="000B5F46" w:rsidRDefault="000B5F46" w:rsidP="00AF4337"/>
                          <w:p w14:paraId="5838015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79933F5" w14:textId="77777777" w:rsidR="000B5F46" w:rsidRDefault="000B5F46" w:rsidP="00AF4337"/>
                          <w:p w14:paraId="4B6B42C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EDA109" w14:textId="77777777" w:rsidR="000B5F46" w:rsidRDefault="000B5F46" w:rsidP="00AF4337"/>
                          <w:p w14:paraId="7347C0D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BCF728" w14:textId="77777777" w:rsidR="000B5F46" w:rsidRDefault="000B5F46" w:rsidP="00AF4337"/>
                          <w:p w14:paraId="46627C4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B471D04" w14:textId="77777777" w:rsidR="000B5F46" w:rsidRDefault="000B5F46" w:rsidP="00AF4337"/>
                          <w:p w14:paraId="0230FF2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CB8D601" w14:textId="77777777" w:rsidR="000B5F46" w:rsidRDefault="000B5F46" w:rsidP="00AF4337"/>
                          <w:p w14:paraId="49F6BA9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961BFC7" w14:textId="77777777" w:rsidR="000B5F46" w:rsidRDefault="000B5F46" w:rsidP="00AF4337"/>
                          <w:p w14:paraId="5606E5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1958551" w14:textId="77777777" w:rsidR="000B5F46" w:rsidRDefault="000B5F46" w:rsidP="00AF4337"/>
                          <w:p w14:paraId="40284FB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85F5EA" w14:textId="77777777" w:rsidR="000B5F46" w:rsidRDefault="000B5F46" w:rsidP="00AF4337"/>
                          <w:p w14:paraId="5F38102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4D1D6C9" w14:textId="77777777" w:rsidR="000B5F46" w:rsidRDefault="000B5F46" w:rsidP="00AF4337"/>
                          <w:p w14:paraId="01298C3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F5512E" w14:textId="77777777" w:rsidR="000B5F46" w:rsidRDefault="000B5F46" w:rsidP="00AF4337"/>
                          <w:p w14:paraId="2B382FD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8F7607" w14:textId="77777777" w:rsidR="000B5F46" w:rsidRDefault="000B5F46" w:rsidP="00AF4337"/>
                          <w:p w14:paraId="0BAFA78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B99720" w14:textId="77777777" w:rsidR="000B5F46" w:rsidRDefault="000B5F46" w:rsidP="00AF4337"/>
                          <w:p w14:paraId="26E7A2F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F63DB63" w14:textId="77777777" w:rsidR="000B5F46" w:rsidRDefault="000B5F46" w:rsidP="00AF4337"/>
                          <w:p w14:paraId="54E42FE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10E303E" w14:textId="77777777" w:rsidR="000B5F46" w:rsidRDefault="000B5F46" w:rsidP="00AF4337"/>
                          <w:p w14:paraId="285DA26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2B0D46" w14:textId="77777777" w:rsidR="000B5F46" w:rsidRDefault="000B5F46" w:rsidP="00AF4337"/>
                          <w:p w14:paraId="2DA90C7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94F5F55" w14:textId="77777777" w:rsidR="000B5F46" w:rsidRDefault="000B5F46" w:rsidP="00AF4337"/>
                          <w:p w14:paraId="05092BA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BDB7A9B" w14:textId="77777777" w:rsidR="000B5F46" w:rsidRDefault="000B5F46" w:rsidP="00AF4337"/>
                          <w:p w14:paraId="3DFB723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2595CA7" w14:textId="77777777" w:rsidR="000B5F46" w:rsidRDefault="000B5F46" w:rsidP="00AF4337"/>
                          <w:p w14:paraId="6944671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345B24" w14:textId="77777777" w:rsidR="000B5F46" w:rsidRDefault="000B5F46" w:rsidP="00AF4337"/>
                          <w:p w14:paraId="73992FD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CE55E7" w14:textId="77777777" w:rsidR="000B5F46" w:rsidRDefault="000B5F46" w:rsidP="00AF4337"/>
                          <w:p w14:paraId="44C269B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5D7EEB" w14:textId="77777777" w:rsidR="000B5F46" w:rsidRDefault="000B5F46" w:rsidP="00AF4337"/>
                          <w:p w14:paraId="2ADAF2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C95554A" w14:textId="77777777" w:rsidR="000B5F46" w:rsidRDefault="000B5F46" w:rsidP="00AF4337"/>
                          <w:p w14:paraId="77F5D45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CE0135B" w14:textId="77777777" w:rsidR="000B5F46" w:rsidRDefault="000B5F46" w:rsidP="00AF4337"/>
                          <w:p w14:paraId="2B534661" w14:textId="77777777" w:rsidR="000B5F46" w:rsidRPr="00F23CB8" w:rsidRDefault="000B5F46" w:rsidP="00AF4337">
                            <w:pPr>
                              <w:pStyle w:val="Caption"/>
                              <w:rPr>
                                <w:rFonts w:cstheme="minorHAnsi"/>
                              </w:rPr>
                            </w:pPr>
                            <w:r>
                              <w:rPr>
                                <w:i w:val="0"/>
                              </w:rPr>
                              <w:t>Figure 9: Economic growth in an optimistic scenario</w:t>
                            </w:r>
                          </w:p>
                          <w:p w14:paraId="34BFB32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49D18A" w14:textId="77777777" w:rsidR="000B5F46" w:rsidRDefault="000B5F46" w:rsidP="00AF4337"/>
                          <w:p w14:paraId="5FF86F3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CEF016" w14:textId="77777777" w:rsidR="000B5F46" w:rsidRDefault="000B5F46" w:rsidP="00AF4337"/>
                          <w:p w14:paraId="15DD5FC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B0ECD9" w14:textId="77777777" w:rsidR="000B5F46" w:rsidRDefault="000B5F46" w:rsidP="00AF4337"/>
                          <w:p w14:paraId="667B359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FC2FBBB" w14:textId="77777777" w:rsidR="000B5F46" w:rsidRDefault="000B5F46" w:rsidP="00AF4337"/>
                          <w:p w14:paraId="163FF8A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F3399C1" w14:textId="77777777" w:rsidR="000B5F46" w:rsidRDefault="000B5F46" w:rsidP="00AF4337"/>
                          <w:p w14:paraId="699E4E9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39C9A6" w14:textId="77777777" w:rsidR="000B5F46" w:rsidRDefault="000B5F46" w:rsidP="00AF4337"/>
                          <w:p w14:paraId="38F9DA7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3FF0E8" w14:textId="77777777" w:rsidR="000B5F46" w:rsidRDefault="000B5F46" w:rsidP="00AF4337"/>
                          <w:p w14:paraId="0409EC0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B03956" w14:textId="77777777" w:rsidR="000B5F46" w:rsidRDefault="000B5F46" w:rsidP="00AF4337"/>
                          <w:p w14:paraId="0294509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EE47B1D" w14:textId="77777777" w:rsidR="000B5F46" w:rsidRDefault="000B5F46" w:rsidP="00AF4337"/>
                          <w:p w14:paraId="6E53BB3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D42EA61" w14:textId="77777777" w:rsidR="000B5F46" w:rsidRDefault="000B5F46" w:rsidP="00AF4337"/>
                          <w:p w14:paraId="2B264F3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7B927B3" w14:textId="77777777" w:rsidR="000B5F46" w:rsidRDefault="000B5F46" w:rsidP="00AF4337"/>
                          <w:p w14:paraId="1534E58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5559DC" w14:textId="77777777" w:rsidR="000B5F46" w:rsidRDefault="000B5F46" w:rsidP="00AF4337"/>
                          <w:p w14:paraId="4A6518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35C51BB" w14:textId="77777777" w:rsidR="000B5F46" w:rsidRDefault="000B5F46" w:rsidP="00AF4337"/>
                          <w:p w14:paraId="27B84A4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073DDE" w14:textId="77777777" w:rsidR="000B5F46" w:rsidRDefault="000B5F46" w:rsidP="00AF4337"/>
                          <w:p w14:paraId="04DD5BF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B1D14C7" w14:textId="77777777" w:rsidR="000B5F46" w:rsidRDefault="000B5F46" w:rsidP="00AF4337"/>
                          <w:p w14:paraId="65B2E32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C1D066" w14:textId="77777777" w:rsidR="000B5F46" w:rsidRDefault="000B5F46" w:rsidP="00AF4337"/>
                          <w:p w14:paraId="1864A2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7BA492F" w14:textId="77777777" w:rsidR="000B5F46" w:rsidRDefault="000B5F46" w:rsidP="00AF4337"/>
                          <w:p w14:paraId="70967D9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5E05AA" w14:textId="77777777" w:rsidR="000B5F46" w:rsidRDefault="000B5F46" w:rsidP="00AF4337"/>
                          <w:p w14:paraId="2A0C40E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323625F" w14:textId="77777777" w:rsidR="000B5F46" w:rsidRDefault="000B5F46" w:rsidP="00AF4337"/>
                          <w:p w14:paraId="6F8198A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9CAE73C" w14:textId="77777777" w:rsidR="000B5F46" w:rsidRDefault="000B5F46" w:rsidP="00AF4337"/>
                          <w:p w14:paraId="5815C03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7CBD06" w14:textId="77777777" w:rsidR="000B5F46" w:rsidRDefault="000B5F46" w:rsidP="00AF4337"/>
                          <w:p w14:paraId="2D6C795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785A4C" w14:textId="77777777" w:rsidR="000B5F46" w:rsidRDefault="000B5F46" w:rsidP="00AF4337"/>
                          <w:p w14:paraId="652CDEF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5727CE8" w14:textId="77777777" w:rsidR="000B5F46" w:rsidRDefault="000B5F46" w:rsidP="00AF4337"/>
                          <w:p w14:paraId="142E7539" w14:textId="77777777" w:rsidR="000B5F46" w:rsidRPr="003B5120" w:rsidRDefault="000B5F46" w:rsidP="00AF4337">
                            <w:pPr>
                              <w:pStyle w:val="Caption"/>
                              <w:rPr>
                                <w:rFonts w:eastAsia="+mn-ea" w:cs="Calibri"/>
                                <w:i w:val="0"/>
                                <w:iCs w:val="0"/>
                                <w:color w:val="000000"/>
                                <w:kern w:val="24"/>
                              </w:rPr>
                            </w:pPr>
                            <w:r>
                              <w:rPr>
                                <w:i w:val="0"/>
                              </w:rPr>
                              <w:t>Figure 1: Economic growth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3B740" id="Text Box 12" o:spid="_x0000_s1027" type="#_x0000_t202" style="position:absolute;left:0;text-align:left;margin-left:6.75pt;margin-top:36pt;width:251.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xCLw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" stroked="f">
                <v:textbox inset="0,0,0,0">
                  <w:txbxContent>
                    <w:p w14:paraId="2C2D27CF" w14:textId="77777777" w:rsidR="000B5F46" w:rsidRPr="00F23CB8" w:rsidRDefault="000B5F46" w:rsidP="00AF4337">
                      <w:pPr>
                        <w:pStyle w:val="Caption"/>
                        <w:rPr>
                          <w:rFonts w:cstheme="minorHAnsi"/>
                        </w:rPr>
                      </w:pPr>
                      <w:r>
                        <w:rPr>
                          <w:i w:val="0"/>
                        </w:rPr>
                        <w:t>Figure 8: Economic growth in an optimistic scenario</w:t>
                      </w:r>
                    </w:p>
                    <w:p w14:paraId="5B5CEED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7438241" w14:textId="77777777" w:rsidR="000B5F46" w:rsidRDefault="000B5F46" w:rsidP="00AF4337"/>
                    <w:p w14:paraId="13E8AA6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DE8431" w14:textId="77777777" w:rsidR="000B5F46" w:rsidRDefault="000B5F46" w:rsidP="00AF4337"/>
                    <w:p w14:paraId="768223E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A8B939" w14:textId="77777777" w:rsidR="000B5F46" w:rsidRDefault="000B5F46" w:rsidP="00AF4337"/>
                    <w:p w14:paraId="58D6AB3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E73C316" w14:textId="77777777" w:rsidR="000B5F46" w:rsidRDefault="000B5F46" w:rsidP="00AF4337"/>
                    <w:p w14:paraId="7A0FF5D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157F514" w14:textId="77777777" w:rsidR="000B5F46" w:rsidRDefault="000B5F46" w:rsidP="00AF4337"/>
                    <w:p w14:paraId="3661D95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DC50C6" w14:textId="77777777" w:rsidR="000B5F46" w:rsidRDefault="000B5F46" w:rsidP="00AF4337"/>
                    <w:p w14:paraId="3913982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C1741A" w14:textId="77777777" w:rsidR="000B5F46" w:rsidRDefault="000B5F46" w:rsidP="00AF4337"/>
                    <w:p w14:paraId="7B8FD20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77A16EF" w14:textId="77777777" w:rsidR="000B5F46" w:rsidRDefault="000B5F46" w:rsidP="00AF4337"/>
                    <w:p w14:paraId="01CEC35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428A563" w14:textId="77777777" w:rsidR="000B5F46" w:rsidRDefault="000B5F46" w:rsidP="00AF4337"/>
                    <w:p w14:paraId="565DBD6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38F61B" w14:textId="77777777" w:rsidR="000B5F46" w:rsidRDefault="000B5F46" w:rsidP="00AF4337"/>
                    <w:p w14:paraId="55465F2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BCF985" w14:textId="77777777" w:rsidR="000B5F46" w:rsidRDefault="000B5F46" w:rsidP="00AF4337"/>
                    <w:p w14:paraId="77BD061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9F3842" w14:textId="77777777" w:rsidR="000B5F46" w:rsidRDefault="000B5F46" w:rsidP="00AF4337"/>
                    <w:p w14:paraId="5C3E13B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4874838" w14:textId="77777777" w:rsidR="000B5F46" w:rsidRDefault="000B5F46" w:rsidP="00AF4337"/>
                    <w:p w14:paraId="64EA660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592B02" w14:textId="77777777" w:rsidR="000B5F46" w:rsidRDefault="000B5F46" w:rsidP="00AF4337"/>
                    <w:p w14:paraId="6AD3A6F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4BA521D" w14:textId="77777777" w:rsidR="000B5F46" w:rsidRDefault="000B5F46" w:rsidP="00AF4337"/>
                    <w:p w14:paraId="0AECF5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924C72" w14:textId="77777777" w:rsidR="000B5F46" w:rsidRDefault="000B5F46" w:rsidP="00AF4337"/>
                    <w:p w14:paraId="6A8B864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5AC56D3" w14:textId="77777777" w:rsidR="000B5F46" w:rsidRDefault="000B5F46" w:rsidP="00AF4337"/>
                    <w:p w14:paraId="3F8B932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980E7C" w14:textId="77777777" w:rsidR="000B5F46" w:rsidRDefault="000B5F46" w:rsidP="00AF4337"/>
                    <w:p w14:paraId="2C709F6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7A05C5A" w14:textId="77777777" w:rsidR="000B5F46" w:rsidRDefault="000B5F46" w:rsidP="00AF4337"/>
                    <w:p w14:paraId="5E03E76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D113E3" w14:textId="77777777" w:rsidR="000B5F46" w:rsidRDefault="000B5F46" w:rsidP="00AF4337"/>
                    <w:p w14:paraId="2DF4D18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169DEE" w14:textId="77777777" w:rsidR="000B5F46" w:rsidRDefault="000B5F46" w:rsidP="00AF4337"/>
                    <w:p w14:paraId="12B5794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FB172C" w14:textId="77777777" w:rsidR="000B5F46" w:rsidRDefault="000B5F46" w:rsidP="00AF4337"/>
                    <w:p w14:paraId="79B4E68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FC7FF8" w14:textId="77777777" w:rsidR="000B5F46" w:rsidRDefault="000B5F46" w:rsidP="00AF4337"/>
                    <w:p w14:paraId="10C6061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7E56925" w14:textId="77777777" w:rsidR="000B5F46" w:rsidRDefault="000B5F46" w:rsidP="00AF4337"/>
                    <w:p w14:paraId="56FF656A" w14:textId="77777777" w:rsidR="000B5F46" w:rsidRPr="00F23CB8" w:rsidRDefault="000B5F46" w:rsidP="00AF4337">
                      <w:pPr>
                        <w:pStyle w:val="Caption"/>
                        <w:rPr>
                          <w:rFonts w:cstheme="minorHAnsi"/>
                        </w:rPr>
                      </w:pPr>
                      <w:r>
                        <w:rPr>
                          <w:i w:val="0"/>
                        </w:rPr>
                        <w:t>Figure 9: Economic growth in an optimistic scenario</w:t>
                      </w:r>
                    </w:p>
                    <w:p w14:paraId="1EE27D7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F3C532" w14:textId="77777777" w:rsidR="000B5F46" w:rsidRDefault="000B5F46" w:rsidP="00AF4337"/>
                    <w:p w14:paraId="2FE10B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77941EE" w14:textId="77777777" w:rsidR="000B5F46" w:rsidRDefault="000B5F46" w:rsidP="00AF4337"/>
                    <w:p w14:paraId="31E343B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6A8BD48" w14:textId="77777777" w:rsidR="000B5F46" w:rsidRDefault="000B5F46" w:rsidP="00AF4337"/>
                    <w:p w14:paraId="4272672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EBD72D" w14:textId="77777777" w:rsidR="000B5F46" w:rsidRDefault="000B5F46" w:rsidP="00AF4337"/>
                    <w:p w14:paraId="27AA9FE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7C64B58" w14:textId="77777777" w:rsidR="000B5F46" w:rsidRDefault="000B5F46" w:rsidP="00AF4337"/>
                    <w:p w14:paraId="6D455FA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973B76E" w14:textId="77777777" w:rsidR="000B5F46" w:rsidRDefault="000B5F46" w:rsidP="00AF4337"/>
                    <w:p w14:paraId="0750B32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DF4CD5C" w14:textId="77777777" w:rsidR="000B5F46" w:rsidRDefault="000B5F46" w:rsidP="00AF4337"/>
                    <w:p w14:paraId="73770A2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CC674F" w14:textId="77777777" w:rsidR="000B5F46" w:rsidRDefault="000B5F46" w:rsidP="00AF4337"/>
                    <w:p w14:paraId="14A41AF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6AA4FD6" w14:textId="77777777" w:rsidR="000B5F46" w:rsidRDefault="000B5F46" w:rsidP="00AF4337"/>
                    <w:p w14:paraId="7EC5BF1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34113C1" w14:textId="77777777" w:rsidR="000B5F46" w:rsidRDefault="000B5F46" w:rsidP="00AF4337"/>
                    <w:p w14:paraId="729F755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65FE46" w14:textId="77777777" w:rsidR="000B5F46" w:rsidRDefault="000B5F46" w:rsidP="00AF4337"/>
                    <w:p w14:paraId="65D8A8A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CB1E15" w14:textId="77777777" w:rsidR="000B5F46" w:rsidRDefault="000B5F46" w:rsidP="00AF4337"/>
                    <w:p w14:paraId="624DD86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74D4C4" w14:textId="77777777" w:rsidR="000B5F46" w:rsidRDefault="000B5F46" w:rsidP="00AF4337"/>
                    <w:p w14:paraId="2013571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01F3AA" w14:textId="77777777" w:rsidR="000B5F46" w:rsidRDefault="000B5F46" w:rsidP="00AF4337"/>
                    <w:p w14:paraId="62ED8B7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E0C0B61" w14:textId="77777777" w:rsidR="000B5F46" w:rsidRDefault="000B5F46" w:rsidP="00AF4337"/>
                    <w:p w14:paraId="3F1D561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7C7FA1" w14:textId="77777777" w:rsidR="000B5F46" w:rsidRDefault="000B5F46" w:rsidP="00AF4337"/>
                    <w:p w14:paraId="3A39241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D29A58C" w14:textId="77777777" w:rsidR="000B5F46" w:rsidRDefault="000B5F46" w:rsidP="00AF4337"/>
                    <w:p w14:paraId="01C0D1F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D44A07D" w14:textId="77777777" w:rsidR="000B5F46" w:rsidRDefault="000B5F46" w:rsidP="00AF4337"/>
                    <w:p w14:paraId="2CCDC3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D1685A" w14:textId="77777777" w:rsidR="000B5F46" w:rsidRDefault="000B5F46" w:rsidP="00AF4337"/>
                    <w:p w14:paraId="389D2BA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A048F7" w14:textId="77777777" w:rsidR="000B5F46" w:rsidRDefault="000B5F46" w:rsidP="00AF4337"/>
                    <w:p w14:paraId="201BCE0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BC838A" w14:textId="77777777" w:rsidR="000B5F46" w:rsidRDefault="000B5F46" w:rsidP="00AF4337"/>
                    <w:p w14:paraId="0C0F410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3E7D50" w14:textId="77777777" w:rsidR="000B5F46" w:rsidRDefault="000B5F46" w:rsidP="00AF4337"/>
                    <w:p w14:paraId="385A42C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BF8DAC" w14:textId="77777777" w:rsidR="000B5F46" w:rsidRDefault="000B5F46" w:rsidP="00AF4337"/>
                    <w:p w14:paraId="44AAFC1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E95DAE4" w14:textId="77777777" w:rsidR="000B5F46" w:rsidRDefault="000B5F46" w:rsidP="00AF4337"/>
                    <w:p w14:paraId="05FB432F" w14:textId="77777777" w:rsidR="000B5F46" w:rsidRPr="00F23CB8" w:rsidRDefault="000B5F46" w:rsidP="00AF4337">
                      <w:pPr>
                        <w:pStyle w:val="Caption"/>
                        <w:rPr>
                          <w:rFonts w:cstheme="minorHAnsi"/>
                        </w:rPr>
                      </w:pPr>
                      <w:r>
                        <w:rPr>
                          <w:i w:val="0"/>
                        </w:rPr>
                        <w:t>Figure 9: Economic growth in an optimistic scenario</w:t>
                      </w:r>
                    </w:p>
                    <w:p w14:paraId="134D1A5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F88B9F" w14:textId="77777777" w:rsidR="000B5F46" w:rsidRDefault="000B5F46" w:rsidP="00AF4337"/>
                    <w:p w14:paraId="4D110A9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CFDC55" w14:textId="77777777" w:rsidR="000B5F46" w:rsidRDefault="000B5F46" w:rsidP="00AF4337"/>
                    <w:p w14:paraId="3E44796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F32E8D" w14:textId="77777777" w:rsidR="000B5F46" w:rsidRDefault="000B5F46" w:rsidP="00AF4337"/>
                    <w:p w14:paraId="034DBCE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54B00D" w14:textId="77777777" w:rsidR="000B5F46" w:rsidRDefault="000B5F46" w:rsidP="00AF4337"/>
                    <w:p w14:paraId="43F2BD2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24FC7F4" w14:textId="77777777" w:rsidR="000B5F46" w:rsidRDefault="000B5F46" w:rsidP="00AF4337"/>
                    <w:p w14:paraId="59B6B15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BEE878" w14:textId="77777777" w:rsidR="000B5F46" w:rsidRDefault="000B5F46" w:rsidP="00AF4337"/>
                    <w:p w14:paraId="46E9197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782A3D9" w14:textId="77777777" w:rsidR="000B5F46" w:rsidRDefault="000B5F46" w:rsidP="00AF4337"/>
                    <w:p w14:paraId="69D4AFD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F69EC06" w14:textId="77777777" w:rsidR="000B5F46" w:rsidRDefault="000B5F46" w:rsidP="00AF4337"/>
                    <w:p w14:paraId="3D9068C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0FDEB9" w14:textId="77777777" w:rsidR="000B5F46" w:rsidRDefault="000B5F46" w:rsidP="00AF4337"/>
                    <w:p w14:paraId="43E04FE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660B97" w14:textId="77777777" w:rsidR="000B5F46" w:rsidRDefault="000B5F46" w:rsidP="00AF4337"/>
                    <w:p w14:paraId="58D75BF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EF46AD" w14:textId="77777777" w:rsidR="000B5F46" w:rsidRDefault="000B5F46" w:rsidP="00AF4337"/>
                    <w:p w14:paraId="6E774D0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D34B93" w14:textId="77777777" w:rsidR="000B5F46" w:rsidRDefault="000B5F46" w:rsidP="00AF4337"/>
                    <w:p w14:paraId="520749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C9F74E1" w14:textId="77777777" w:rsidR="000B5F46" w:rsidRDefault="000B5F46" w:rsidP="00AF4337"/>
                    <w:p w14:paraId="0C53D71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76EA6C8" w14:textId="77777777" w:rsidR="000B5F46" w:rsidRDefault="000B5F46" w:rsidP="00AF4337"/>
                    <w:p w14:paraId="3B0106F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7445E9" w14:textId="77777777" w:rsidR="000B5F46" w:rsidRDefault="000B5F46" w:rsidP="00AF4337"/>
                    <w:p w14:paraId="54AAC6D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9C40F0" w14:textId="77777777" w:rsidR="000B5F46" w:rsidRDefault="000B5F46" w:rsidP="00AF4337"/>
                    <w:p w14:paraId="23740E8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5F2F7C" w14:textId="77777777" w:rsidR="000B5F46" w:rsidRDefault="000B5F46" w:rsidP="00AF4337"/>
                    <w:p w14:paraId="7CAD6FF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ADB20C" w14:textId="77777777" w:rsidR="000B5F46" w:rsidRDefault="000B5F46" w:rsidP="00AF4337"/>
                    <w:p w14:paraId="3694435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E71C71" w14:textId="77777777" w:rsidR="000B5F46" w:rsidRDefault="000B5F46" w:rsidP="00AF4337"/>
                    <w:p w14:paraId="6D3B06B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C7DC1CC" w14:textId="77777777" w:rsidR="000B5F46" w:rsidRDefault="000B5F46" w:rsidP="00AF4337"/>
                    <w:p w14:paraId="4F8079D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ECDFE14" w14:textId="77777777" w:rsidR="000B5F46" w:rsidRDefault="000B5F46" w:rsidP="00AF4337"/>
                    <w:p w14:paraId="0F98ECC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8BF7762" w14:textId="77777777" w:rsidR="000B5F46" w:rsidRDefault="000B5F46" w:rsidP="00AF4337"/>
                    <w:p w14:paraId="6453F18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36666F3" w14:textId="77777777" w:rsidR="000B5F46" w:rsidRDefault="000B5F46" w:rsidP="00AF4337"/>
                    <w:p w14:paraId="0A8818A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265DC4" w14:textId="77777777" w:rsidR="000B5F46" w:rsidRDefault="000B5F46" w:rsidP="00AF4337"/>
                    <w:p w14:paraId="34E7EA4A" w14:textId="77777777" w:rsidR="000B5F46" w:rsidRPr="00F23CB8" w:rsidRDefault="000B5F46" w:rsidP="00AF4337">
                      <w:pPr>
                        <w:pStyle w:val="Caption"/>
                        <w:rPr>
                          <w:rFonts w:cstheme="minorHAnsi"/>
                        </w:rPr>
                      </w:pPr>
                      <w:r>
                        <w:rPr>
                          <w:i w:val="0"/>
                        </w:rPr>
                        <w:t>Figure 9: Economic growth in an optimistic scenario</w:t>
                      </w:r>
                    </w:p>
                    <w:p w14:paraId="4013FAA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984272B" w14:textId="77777777" w:rsidR="000B5F46" w:rsidRDefault="000B5F46" w:rsidP="00AF4337"/>
                    <w:p w14:paraId="3DDF8D8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445B6B5" w14:textId="77777777" w:rsidR="000B5F46" w:rsidRDefault="000B5F46" w:rsidP="00AF4337"/>
                    <w:p w14:paraId="417F13D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293A5B" w14:textId="77777777" w:rsidR="000B5F46" w:rsidRDefault="000B5F46" w:rsidP="00AF4337"/>
                    <w:p w14:paraId="1FB09CB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77C76E" w14:textId="77777777" w:rsidR="000B5F46" w:rsidRDefault="000B5F46" w:rsidP="00AF4337"/>
                    <w:p w14:paraId="6F2AA95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2AF5B67" w14:textId="77777777" w:rsidR="000B5F46" w:rsidRDefault="000B5F46" w:rsidP="00AF4337"/>
                    <w:p w14:paraId="2C524E5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953EB8" w14:textId="77777777" w:rsidR="000B5F46" w:rsidRDefault="000B5F46" w:rsidP="00AF4337"/>
                    <w:p w14:paraId="3493F92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C92A33" w14:textId="77777777" w:rsidR="000B5F46" w:rsidRDefault="000B5F46" w:rsidP="00AF4337"/>
                    <w:p w14:paraId="5F64BDB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D00C59" w14:textId="77777777" w:rsidR="000B5F46" w:rsidRDefault="000B5F46" w:rsidP="00AF4337"/>
                    <w:p w14:paraId="6676828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B797656" w14:textId="77777777" w:rsidR="000B5F46" w:rsidRDefault="000B5F46" w:rsidP="00AF4337"/>
                    <w:p w14:paraId="2DBDBB8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2CFEE4D" w14:textId="77777777" w:rsidR="000B5F46" w:rsidRDefault="000B5F46" w:rsidP="00AF4337"/>
                    <w:p w14:paraId="5DF5EC0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E6C52CF" w14:textId="77777777" w:rsidR="000B5F46" w:rsidRDefault="000B5F46" w:rsidP="00AF4337"/>
                    <w:p w14:paraId="5CB1A49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6051DF0" w14:textId="77777777" w:rsidR="000B5F46" w:rsidRDefault="000B5F46" w:rsidP="00AF4337"/>
                    <w:p w14:paraId="2D5A402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5CDCD4" w14:textId="77777777" w:rsidR="000B5F46" w:rsidRDefault="000B5F46" w:rsidP="00AF4337"/>
                    <w:p w14:paraId="5790B31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335FC8" w14:textId="77777777" w:rsidR="000B5F46" w:rsidRDefault="000B5F46" w:rsidP="00AF4337"/>
                    <w:p w14:paraId="7EEE611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1046C4" w14:textId="77777777" w:rsidR="000B5F46" w:rsidRDefault="000B5F46" w:rsidP="00AF4337"/>
                    <w:p w14:paraId="7D778DB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E848E61" w14:textId="77777777" w:rsidR="000B5F46" w:rsidRDefault="000B5F46" w:rsidP="00AF4337"/>
                    <w:p w14:paraId="6E57047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B53325C" w14:textId="77777777" w:rsidR="000B5F46" w:rsidRDefault="000B5F46" w:rsidP="00AF4337"/>
                    <w:p w14:paraId="61BFA0E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F8CA193" w14:textId="77777777" w:rsidR="000B5F46" w:rsidRDefault="000B5F46" w:rsidP="00AF4337"/>
                    <w:p w14:paraId="211F4E3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9081DDF" w14:textId="77777777" w:rsidR="000B5F46" w:rsidRDefault="000B5F46" w:rsidP="00AF4337"/>
                    <w:p w14:paraId="576ECCF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B9776B" w14:textId="77777777" w:rsidR="000B5F46" w:rsidRDefault="000B5F46" w:rsidP="00AF4337"/>
                    <w:p w14:paraId="7627285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743CE6C" w14:textId="77777777" w:rsidR="000B5F46" w:rsidRDefault="000B5F46" w:rsidP="00AF4337"/>
                    <w:p w14:paraId="5F52FB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7D7CF3" w14:textId="77777777" w:rsidR="000B5F46" w:rsidRDefault="000B5F46" w:rsidP="00AF4337"/>
                    <w:p w14:paraId="222F40A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D13B37" w14:textId="77777777" w:rsidR="000B5F46" w:rsidRDefault="000B5F46" w:rsidP="00AF4337"/>
                    <w:p w14:paraId="3AD964F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102B26B" w14:textId="77777777" w:rsidR="000B5F46" w:rsidRDefault="000B5F46" w:rsidP="00AF4337"/>
                    <w:p w14:paraId="1F837B2E" w14:textId="77777777" w:rsidR="000B5F46" w:rsidRPr="00F23CB8" w:rsidRDefault="000B5F46" w:rsidP="00AF4337">
                      <w:pPr>
                        <w:pStyle w:val="Caption"/>
                        <w:rPr>
                          <w:rFonts w:cstheme="minorHAnsi"/>
                        </w:rPr>
                      </w:pPr>
                      <w:r>
                        <w:rPr>
                          <w:i w:val="0"/>
                        </w:rPr>
                        <w:t>Figure 9: Economic growth in an optimistic scenario</w:t>
                      </w:r>
                    </w:p>
                    <w:p w14:paraId="1219520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6D9B5B" w14:textId="77777777" w:rsidR="000B5F46" w:rsidRDefault="000B5F46" w:rsidP="00AF4337"/>
                    <w:p w14:paraId="37EDDBB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B128D17" w14:textId="77777777" w:rsidR="000B5F46" w:rsidRDefault="000B5F46" w:rsidP="00AF4337"/>
                    <w:p w14:paraId="51BB792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022D5A9" w14:textId="77777777" w:rsidR="000B5F46" w:rsidRDefault="000B5F46" w:rsidP="00AF4337"/>
                    <w:p w14:paraId="736B72B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C1D74EE" w14:textId="77777777" w:rsidR="000B5F46" w:rsidRDefault="000B5F46" w:rsidP="00AF4337"/>
                    <w:p w14:paraId="111BB83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F75C84D" w14:textId="77777777" w:rsidR="000B5F46" w:rsidRDefault="000B5F46" w:rsidP="00AF4337"/>
                    <w:p w14:paraId="14921B0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4238222" w14:textId="77777777" w:rsidR="000B5F46" w:rsidRDefault="000B5F46" w:rsidP="00AF4337"/>
                    <w:p w14:paraId="21441AB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CC2639B" w14:textId="77777777" w:rsidR="000B5F46" w:rsidRDefault="000B5F46" w:rsidP="00AF4337"/>
                    <w:p w14:paraId="58740BD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6F6614F" w14:textId="77777777" w:rsidR="000B5F46" w:rsidRDefault="000B5F46" w:rsidP="00AF4337"/>
                    <w:p w14:paraId="650014B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F27F551" w14:textId="77777777" w:rsidR="000B5F46" w:rsidRDefault="000B5F46" w:rsidP="00AF4337"/>
                    <w:p w14:paraId="4AFB04C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F35D20" w14:textId="77777777" w:rsidR="000B5F46" w:rsidRDefault="000B5F46" w:rsidP="00AF4337"/>
                    <w:p w14:paraId="054860C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4B49492" w14:textId="77777777" w:rsidR="000B5F46" w:rsidRDefault="000B5F46" w:rsidP="00AF4337"/>
                    <w:p w14:paraId="5EB4715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B6C06D1" w14:textId="77777777" w:rsidR="000B5F46" w:rsidRDefault="000B5F46" w:rsidP="00AF4337"/>
                    <w:p w14:paraId="0A4E6A5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D51C94A" w14:textId="77777777" w:rsidR="000B5F46" w:rsidRDefault="000B5F46" w:rsidP="00AF4337"/>
                    <w:p w14:paraId="45A425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5435964" w14:textId="77777777" w:rsidR="000B5F46" w:rsidRDefault="000B5F46" w:rsidP="00AF4337"/>
                    <w:p w14:paraId="43C9200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5DD9591" w14:textId="77777777" w:rsidR="000B5F46" w:rsidRDefault="000B5F46" w:rsidP="00AF4337"/>
                    <w:p w14:paraId="70BF8EE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FDAFD39" w14:textId="77777777" w:rsidR="000B5F46" w:rsidRDefault="000B5F46" w:rsidP="00AF4337"/>
                    <w:p w14:paraId="0F317FE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046EB2" w14:textId="77777777" w:rsidR="000B5F46" w:rsidRDefault="000B5F46" w:rsidP="00AF4337"/>
                    <w:p w14:paraId="3A17A23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7B611A3" w14:textId="77777777" w:rsidR="000B5F46" w:rsidRDefault="000B5F46" w:rsidP="00AF4337"/>
                    <w:p w14:paraId="5ECF59E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3B8DBE4" w14:textId="77777777" w:rsidR="000B5F46" w:rsidRDefault="000B5F46" w:rsidP="00AF4337"/>
                    <w:p w14:paraId="75D8A60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366191C" w14:textId="77777777" w:rsidR="000B5F46" w:rsidRDefault="000B5F46" w:rsidP="00AF4337"/>
                    <w:p w14:paraId="4EDE146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C2577D" w14:textId="77777777" w:rsidR="000B5F46" w:rsidRDefault="000B5F46" w:rsidP="00AF4337"/>
                    <w:p w14:paraId="12A331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9B29699" w14:textId="77777777" w:rsidR="000B5F46" w:rsidRDefault="000B5F46" w:rsidP="00AF4337"/>
                    <w:p w14:paraId="7348212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2CD080" w14:textId="77777777" w:rsidR="000B5F46" w:rsidRDefault="000B5F46" w:rsidP="00AF4337"/>
                    <w:p w14:paraId="1F4797B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8951451" w14:textId="77777777" w:rsidR="000B5F46" w:rsidRDefault="000B5F46" w:rsidP="00AF4337"/>
                    <w:p w14:paraId="2A39150F" w14:textId="77777777" w:rsidR="000B5F46" w:rsidRPr="00F23CB8" w:rsidRDefault="000B5F46" w:rsidP="00AF4337">
                      <w:pPr>
                        <w:pStyle w:val="Caption"/>
                        <w:rPr>
                          <w:rFonts w:cstheme="minorHAnsi"/>
                        </w:rPr>
                      </w:pPr>
                      <w:r>
                        <w:rPr>
                          <w:i w:val="0"/>
                        </w:rPr>
                        <w:t>Figure 9: Economic growth in an optimistic scenario</w:t>
                      </w:r>
                    </w:p>
                    <w:p w14:paraId="6AE9ABA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6BF3C7" w14:textId="77777777" w:rsidR="000B5F46" w:rsidRDefault="000B5F46" w:rsidP="00AF4337"/>
                    <w:p w14:paraId="4573CA5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6277761" w14:textId="77777777" w:rsidR="000B5F46" w:rsidRDefault="000B5F46" w:rsidP="00AF4337"/>
                    <w:p w14:paraId="331B880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23F1CF6" w14:textId="77777777" w:rsidR="000B5F46" w:rsidRDefault="000B5F46" w:rsidP="00AF4337"/>
                    <w:p w14:paraId="0A46D2B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A0ED660" w14:textId="77777777" w:rsidR="000B5F46" w:rsidRDefault="000B5F46" w:rsidP="00AF4337"/>
                    <w:p w14:paraId="0643128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2B2707" w14:textId="77777777" w:rsidR="000B5F46" w:rsidRDefault="000B5F46" w:rsidP="00AF4337"/>
                    <w:p w14:paraId="50850AC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FBB9A8" w14:textId="77777777" w:rsidR="000B5F46" w:rsidRDefault="000B5F46" w:rsidP="00AF4337"/>
                    <w:p w14:paraId="460E267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7E590AC" w14:textId="77777777" w:rsidR="000B5F46" w:rsidRDefault="000B5F46" w:rsidP="00AF4337"/>
                    <w:p w14:paraId="2CEBE53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C604F6" w14:textId="77777777" w:rsidR="000B5F46" w:rsidRDefault="000B5F46" w:rsidP="00AF4337"/>
                    <w:p w14:paraId="77B94D3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D4674A" w14:textId="77777777" w:rsidR="000B5F46" w:rsidRDefault="000B5F46" w:rsidP="00AF4337"/>
                    <w:p w14:paraId="618B44C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6DB0174" w14:textId="77777777" w:rsidR="000B5F46" w:rsidRDefault="000B5F46" w:rsidP="00AF4337"/>
                    <w:p w14:paraId="0AD3939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D1B02A" w14:textId="77777777" w:rsidR="000B5F46" w:rsidRDefault="000B5F46" w:rsidP="00AF4337"/>
                    <w:p w14:paraId="146030D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93DC1FA" w14:textId="77777777" w:rsidR="000B5F46" w:rsidRDefault="000B5F46" w:rsidP="00AF4337"/>
                    <w:p w14:paraId="61477DE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EB68202" w14:textId="77777777" w:rsidR="000B5F46" w:rsidRDefault="000B5F46" w:rsidP="00AF4337"/>
                    <w:p w14:paraId="0AA62DD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3963E7" w14:textId="77777777" w:rsidR="000B5F46" w:rsidRDefault="000B5F46" w:rsidP="00AF4337"/>
                    <w:p w14:paraId="48BA63B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914D29" w14:textId="77777777" w:rsidR="000B5F46" w:rsidRDefault="000B5F46" w:rsidP="00AF4337"/>
                    <w:p w14:paraId="2E49EF4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6CE795" w14:textId="77777777" w:rsidR="000B5F46" w:rsidRDefault="000B5F46" w:rsidP="00AF4337"/>
                    <w:p w14:paraId="1DFD1DD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6E8B5D" w14:textId="77777777" w:rsidR="000B5F46" w:rsidRDefault="000B5F46" w:rsidP="00AF4337"/>
                    <w:p w14:paraId="35E522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268D5A0" w14:textId="77777777" w:rsidR="000B5F46" w:rsidRDefault="000B5F46" w:rsidP="00AF4337"/>
                    <w:p w14:paraId="7AD828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1892F84" w14:textId="77777777" w:rsidR="000B5F46" w:rsidRDefault="000B5F46" w:rsidP="00AF4337"/>
                    <w:p w14:paraId="16F0C29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D6589A0" w14:textId="77777777" w:rsidR="000B5F46" w:rsidRDefault="000B5F46" w:rsidP="00AF4337"/>
                    <w:p w14:paraId="2B5D7B2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C4A00E0" w14:textId="77777777" w:rsidR="000B5F46" w:rsidRDefault="000B5F46" w:rsidP="00AF4337"/>
                    <w:p w14:paraId="7E10615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727FB9" w14:textId="77777777" w:rsidR="000B5F46" w:rsidRDefault="000B5F46" w:rsidP="00AF4337"/>
                    <w:p w14:paraId="249ABCA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43B0A6" w14:textId="77777777" w:rsidR="000B5F46" w:rsidRDefault="000B5F46" w:rsidP="00AF4337"/>
                    <w:p w14:paraId="42DCBEA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8BBBAE" w14:textId="77777777" w:rsidR="000B5F46" w:rsidRDefault="000B5F46" w:rsidP="00AF4337"/>
                    <w:p w14:paraId="70ABCAF7" w14:textId="77777777" w:rsidR="000B5F46" w:rsidRPr="00F23CB8" w:rsidRDefault="000B5F46" w:rsidP="00AF4337">
                      <w:pPr>
                        <w:pStyle w:val="Caption"/>
                        <w:rPr>
                          <w:rFonts w:cstheme="minorHAnsi"/>
                        </w:rPr>
                      </w:pPr>
                      <w:r>
                        <w:rPr>
                          <w:i w:val="0"/>
                        </w:rPr>
                        <w:t>Figure 9: Economic growth in an optimistic scenario</w:t>
                      </w:r>
                    </w:p>
                    <w:p w14:paraId="09964DE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6369D28" w14:textId="77777777" w:rsidR="000B5F46" w:rsidRDefault="000B5F46" w:rsidP="00AF4337"/>
                    <w:p w14:paraId="5838015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79933F5" w14:textId="77777777" w:rsidR="000B5F46" w:rsidRDefault="000B5F46" w:rsidP="00AF4337"/>
                    <w:p w14:paraId="4B6B42C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EDA109" w14:textId="77777777" w:rsidR="000B5F46" w:rsidRDefault="000B5F46" w:rsidP="00AF4337"/>
                    <w:p w14:paraId="7347C0D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BCF728" w14:textId="77777777" w:rsidR="000B5F46" w:rsidRDefault="000B5F46" w:rsidP="00AF4337"/>
                    <w:p w14:paraId="46627C4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B471D04" w14:textId="77777777" w:rsidR="000B5F46" w:rsidRDefault="000B5F46" w:rsidP="00AF4337"/>
                    <w:p w14:paraId="0230FF2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CB8D601" w14:textId="77777777" w:rsidR="000B5F46" w:rsidRDefault="000B5F46" w:rsidP="00AF4337"/>
                    <w:p w14:paraId="49F6BA9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961BFC7" w14:textId="77777777" w:rsidR="000B5F46" w:rsidRDefault="000B5F46" w:rsidP="00AF4337"/>
                    <w:p w14:paraId="5606E53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1958551" w14:textId="77777777" w:rsidR="000B5F46" w:rsidRDefault="000B5F46" w:rsidP="00AF4337"/>
                    <w:p w14:paraId="40284FB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85F5EA" w14:textId="77777777" w:rsidR="000B5F46" w:rsidRDefault="000B5F46" w:rsidP="00AF4337"/>
                    <w:p w14:paraId="5F38102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4D1D6C9" w14:textId="77777777" w:rsidR="000B5F46" w:rsidRDefault="000B5F46" w:rsidP="00AF4337"/>
                    <w:p w14:paraId="01298C3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F5512E" w14:textId="77777777" w:rsidR="000B5F46" w:rsidRDefault="000B5F46" w:rsidP="00AF4337"/>
                    <w:p w14:paraId="2B382FD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8F7607" w14:textId="77777777" w:rsidR="000B5F46" w:rsidRDefault="000B5F46" w:rsidP="00AF4337"/>
                    <w:p w14:paraId="0BAFA78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CB99720" w14:textId="77777777" w:rsidR="000B5F46" w:rsidRDefault="000B5F46" w:rsidP="00AF4337"/>
                    <w:p w14:paraId="26E7A2F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F63DB63" w14:textId="77777777" w:rsidR="000B5F46" w:rsidRDefault="000B5F46" w:rsidP="00AF4337"/>
                    <w:p w14:paraId="54E42FE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10E303E" w14:textId="77777777" w:rsidR="000B5F46" w:rsidRDefault="000B5F46" w:rsidP="00AF4337"/>
                    <w:p w14:paraId="285DA26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2B0D46" w14:textId="77777777" w:rsidR="000B5F46" w:rsidRDefault="000B5F46" w:rsidP="00AF4337"/>
                    <w:p w14:paraId="2DA90C7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94F5F55" w14:textId="77777777" w:rsidR="000B5F46" w:rsidRDefault="000B5F46" w:rsidP="00AF4337"/>
                    <w:p w14:paraId="05092BA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BDB7A9B" w14:textId="77777777" w:rsidR="000B5F46" w:rsidRDefault="000B5F46" w:rsidP="00AF4337"/>
                    <w:p w14:paraId="3DFB723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2595CA7" w14:textId="77777777" w:rsidR="000B5F46" w:rsidRDefault="000B5F46" w:rsidP="00AF4337"/>
                    <w:p w14:paraId="6944671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345B24" w14:textId="77777777" w:rsidR="000B5F46" w:rsidRDefault="000B5F46" w:rsidP="00AF4337"/>
                    <w:p w14:paraId="73992FD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6CE55E7" w14:textId="77777777" w:rsidR="000B5F46" w:rsidRDefault="000B5F46" w:rsidP="00AF4337"/>
                    <w:p w14:paraId="44C269B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5D7EEB" w14:textId="77777777" w:rsidR="000B5F46" w:rsidRDefault="000B5F46" w:rsidP="00AF4337"/>
                    <w:p w14:paraId="2ADAF2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C95554A" w14:textId="77777777" w:rsidR="000B5F46" w:rsidRDefault="000B5F46" w:rsidP="00AF4337"/>
                    <w:p w14:paraId="77F5D45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CE0135B" w14:textId="77777777" w:rsidR="000B5F46" w:rsidRDefault="000B5F46" w:rsidP="00AF4337"/>
                    <w:p w14:paraId="2B534661" w14:textId="77777777" w:rsidR="000B5F46" w:rsidRPr="00F23CB8" w:rsidRDefault="000B5F46" w:rsidP="00AF4337">
                      <w:pPr>
                        <w:pStyle w:val="Caption"/>
                        <w:rPr>
                          <w:rFonts w:cstheme="minorHAnsi"/>
                        </w:rPr>
                      </w:pPr>
                      <w:r>
                        <w:rPr>
                          <w:i w:val="0"/>
                        </w:rPr>
                        <w:t>Figure 9: Economic growth in an optimistic scenario</w:t>
                      </w:r>
                    </w:p>
                    <w:p w14:paraId="34BFB32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49D18A" w14:textId="77777777" w:rsidR="000B5F46" w:rsidRDefault="000B5F46" w:rsidP="00AF4337"/>
                    <w:p w14:paraId="5FF86F3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CEF016" w14:textId="77777777" w:rsidR="000B5F46" w:rsidRDefault="000B5F46" w:rsidP="00AF4337"/>
                    <w:p w14:paraId="15DD5FC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B0ECD9" w14:textId="77777777" w:rsidR="000B5F46" w:rsidRDefault="000B5F46" w:rsidP="00AF4337"/>
                    <w:p w14:paraId="667B359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FC2FBBB" w14:textId="77777777" w:rsidR="000B5F46" w:rsidRDefault="000B5F46" w:rsidP="00AF4337"/>
                    <w:p w14:paraId="163FF8A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F3399C1" w14:textId="77777777" w:rsidR="000B5F46" w:rsidRDefault="000B5F46" w:rsidP="00AF4337"/>
                    <w:p w14:paraId="699E4E9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39C9A6" w14:textId="77777777" w:rsidR="000B5F46" w:rsidRDefault="000B5F46" w:rsidP="00AF4337"/>
                    <w:p w14:paraId="38F9DA7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3FF0E8" w14:textId="77777777" w:rsidR="000B5F46" w:rsidRDefault="000B5F46" w:rsidP="00AF4337"/>
                    <w:p w14:paraId="0409EC0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B03956" w14:textId="77777777" w:rsidR="000B5F46" w:rsidRDefault="000B5F46" w:rsidP="00AF4337"/>
                    <w:p w14:paraId="0294509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EE47B1D" w14:textId="77777777" w:rsidR="000B5F46" w:rsidRDefault="000B5F46" w:rsidP="00AF4337"/>
                    <w:p w14:paraId="6E53BB3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D42EA61" w14:textId="77777777" w:rsidR="000B5F46" w:rsidRDefault="000B5F46" w:rsidP="00AF4337"/>
                    <w:p w14:paraId="2B264F3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7B927B3" w14:textId="77777777" w:rsidR="000B5F46" w:rsidRDefault="000B5F46" w:rsidP="00AF4337"/>
                    <w:p w14:paraId="1534E58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5559DC" w14:textId="77777777" w:rsidR="000B5F46" w:rsidRDefault="000B5F46" w:rsidP="00AF4337"/>
                    <w:p w14:paraId="4A6518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35C51BB" w14:textId="77777777" w:rsidR="000B5F46" w:rsidRDefault="000B5F46" w:rsidP="00AF4337"/>
                    <w:p w14:paraId="27B84A4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073DDE" w14:textId="77777777" w:rsidR="000B5F46" w:rsidRDefault="000B5F46" w:rsidP="00AF4337"/>
                    <w:p w14:paraId="04DD5BF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B1D14C7" w14:textId="77777777" w:rsidR="000B5F46" w:rsidRDefault="000B5F46" w:rsidP="00AF4337"/>
                    <w:p w14:paraId="65B2E32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C1D066" w14:textId="77777777" w:rsidR="000B5F46" w:rsidRDefault="000B5F46" w:rsidP="00AF4337"/>
                    <w:p w14:paraId="1864A2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7BA492F" w14:textId="77777777" w:rsidR="000B5F46" w:rsidRDefault="000B5F46" w:rsidP="00AF4337"/>
                    <w:p w14:paraId="70967D9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5E05AA" w14:textId="77777777" w:rsidR="000B5F46" w:rsidRDefault="000B5F46" w:rsidP="00AF4337"/>
                    <w:p w14:paraId="2A0C40E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323625F" w14:textId="77777777" w:rsidR="000B5F46" w:rsidRDefault="000B5F46" w:rsidP="00AF4337"/>
                    <w:p w14:paraId="6F8198A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9CAE73C" w14:textId="77777777" w:rsidR="000B5F46" w:rsidRDefault="000B5F46" w:rsidP="00AF4337"/>
                    <w:p w14:paraId="5815C03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7CBD06" w14:textId="77777777" w:rsidR="000B5F46" w:rsidRDefault="000B5F46" w:rsidP="00AF4337"/>
                    <w:p w14:paraId="2D6C795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785A4C" w14:textId="77777777" w:rsidR="000B5F46" w:rsidRDefault="000B5F46" w:rsidP="00AF4337"/>
                    <w:p w14:paraId="652CDEF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5727CE8" w14:textId="77777777" w:rsidR="000B5F46" w:rsidRDefault="000B5F46" w:rsidP="00AF4337"/>
                    <w:p w14:paraId="142E7539" w14:textId="77777777" w:rsidR="000B5F46" w:rsidRPr="003B5120" w:rsidRDefault="000B5F46" w:rsidP="00AF4337">
                      <w:pPr>
                        <w:pStyle w:val="Caption"/>
                        <w:rPr>
                          <w:rFonts w:eastAsia="+mn-ea" w:cs="Calibri"/>
                          <w:i w:val="0"/>
                          <w:iCs w:val="0"/>
                          <w:color w:val="000000"/>
                          <w:kern w:val="24"/>
                        </w:rPr>
                      </w:pPr>
                      <w:r>
                        <w:rPr>
                          <w:i w:val="0"/>
                        </w:rPr>
                        <w:t>Figure 1: Economic growth</w:t>
                      </w:r>
                    </w:p>
                  </w:txbxContent>
                </v:textbox>
                <w10:wrap type="topAndBottom"/>
              </v:shape>
            </w:pict>
          </mc:Fallback>
        </mc:AlternateContent>
      </w:r>
    </w:p>
    <w:p w14:paraId="2C79A8FF" w14:textId="77777777" w:rsidR="00912D9E" w:rsidRPr="00406709" w:rsidRDefault="000159BC" w:rsidP="00544F05">
      <w:pPr>
        <w:spacing w:before="240" w:after="0" w:line="276" w:lineRule="auto"/>
        <w:jc w:val="both"/>
        <w:rPr>
          <w:rFonts w:ascii="Sylfaen" w:hAnsi="Sylfaen" w:cs="Segoe UI"/>
          <w:sz w:val="20"/>
          <w:szCs w:val="20"/>
        </w:rPr>
      </w:pPr>
      <w:r w:rsidRPr="00406709">
        <w:rPr>
          <w:noProof/>
          <w:lang w:val="en-US"/>
        </w:rPr>
        <w:lastRenderedPageBreak/>
        <w:drawing>
          <wp:inline distT="0" distB="0" distL="0" distR="0" wp14:anchorId="27A3A7EB" wp14:editId="4C6DAA9A">
            <wp:extent cx="3584448" cy="2223820"/>
            <wp:effectExtent l="0" t="0" r="0"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551960" w14:textId="77777777" w:rsidR="00912D9E" w:rsidRPr="00406709" w:rsidRDefault="00912D9E" w:rsidP="00544F05">
      <w:pPr>
        <w:spacing w:before="240" w:after="0" w:line="276" w:lineRule="auto"/>
        <w:jc w:val="both"/>
        <w:rPr>
          <w:rFonts w:ascii="Sylfaen" w:hAnsi="Sylfaen" w:cs="Segoe UI"/>
          <w:sz w:val="20"/>
          <w:szCs w:val="20"/>
        </w:rPr>
      </w:pPr>
    </w:p>
    <w:p w14:paraId="25BB5071" w14:textId="77777777" w:rsidR="00912D9E" w:rsidRPr="00406709" w:rsidRDefault="00912D9E" w:rsidP="00544F05">
      <w:pPr>
        <w:spacing w:before="240" w:after="0" w:line="276" w:lineRule="auto"/>
        <w:jc w:val="both"/>
        <w:rPr>
          <w:rFonts w:ascii="Sylfaen" w:hAnsi="Sylfaen" w:cs="Segoe UI"/>
          <w:sz w:val="20"/>
          <w:szCs w:val="20"/>
        </w:rPr>
      </w:pPr>
    </w:p>
    <w:p w14:paraId="1E09CD5A" w14:textId="77777777" w:rsidR="00AF4337" w:rsidRPr="00406709" w:rsidRDefault="00AF4337" w:rsidP="00544F05">
      <w:pPr>
        <w:pStyle w:val="Heading2"/>
        <w:spacing w:before="240" w:line="276" w:lineRule="auto"/>
      </w:pPr>
      <w:r w:rsidRPr="00406709">
        <w:t xml:space="preserve"> Prospects for the economic recovery according to the scenarios</w:t>
      </w:r>
    </w:p>
    <w:p w14:paraId="7917C86A" w14:textId="791C981D" w:rsidR="00AF4337" w:rsidRPr="00406709" w:rsidRDefault="00AF4337" w:rsidP="00544F05">
      <w:pPr>
        <w:spacing w:before="240" w:after="0" w:line="276" w:lineRule="auto"/>
        <w:ind w:firstLine="540"/>
        <w:jc w:val="both"/>
        <w:rPr>
          <w:rFonts w:ascii="Sylfaen" w:hAnsi="Sylfaen" w:cs="Segoe UI"/>
          <w:sz w:val="20"/>
          <w:szCs w:val="20"/>
        </w:rPr>
      </w:pPr>
      <w:r w:rsidRPr="00406709">
        <w:rPr>
          <w:rFonts w:ascii="Sylfaen" w:hAnsi="Sylfaen"/>
          <w:sz w:val="20"/>
        </w:rPr>
        <w:t xml:space="preserve">In the baseline scenario, the economy manages to fully recover the </w:t>
      </w:r>
      <w:r w:rsidR="00476C0A" w:rsidRPr="00406709">
        <w:rPr>
          <w:rFonts w:ascii="Sylfaen" w:hAnsi="Sylfaen"/>
          <w:sz w:val="20"/>
        </w:rPr>
        <w:t>loss</w:t>
      </w:r>
      <w:r w:rsidR="00476C0A" w:rsidRPr="00406709">
        <w:rPr>
          <w:rFonts w:ascii="Sylfaen" w:hAnsi="Sylfaen"/>
          <w:sz w:val="20"/>
          <w:lang w:val="en-US"/>
        </w:rPr>
        <w:t>es of</w:t>
      </w:r>
      <w:r w:rsidR="00476C0A" w:rsidRPr="00406709">
        <w:rPr>
          <w:rFonts w:ascii="Sylfaen" w:hAnsi="Sylfaen"/>
          <w:sz w:val="20"/>
        </w:rPr>
        <w:t xml:space="preserve"> </w:t>
      </w:r>
      <w:r w:rsidRPr="00406709">
        <w:rPr>
          <w:rFonts w:ascii="Sylfaen" w:hAnsi="Sylfaen"/>
          <w:sz w:val="20"/>
        </w:rPr>
        <w:t>2020 by 2023.  By 2026, it exceeds the zero</w:t>
      </w:r>
      <w:r w:rsidR="000D0826" w:rsidRPr="00406709">
        <w:rPr>
          <w:rStyle w:val="FootnoteReference"/>
          <w:rFonts w:ascii="Sylfaen" w:hAnsi="Sylfaen" w:cs="Segoe UI"/>
          <w:sz w:val="20"/>
          <w:szCs w:val="20"/>
        </w:rPr>
        <w:footnoteReference w:id="1"/>
      </w:r>
      <w:r w:rsidR="00476C0A" w:rsidRPr="00406709">
        <w:rPr>
          <w:rFonts w:ascii="Sylfaen" w:hAnsi="Sylfaen"/>
          <w:sz w:val="20"/>
          <w:lang w:val="en-US"/>
        </w:rPr>
        <w:t xml:space="preserve"> </w:t>
      </w:r>
      <w:r w:rsidRPr="00406709">
        <w:rPr>
          <w:rFonts w:ascii="Sylfaen" w:hAnsi="Sylfaen"/>
          <w:sz w:val="20"/>
        </w:rPr>
        <w:t xml:space="preserve">scenario by 1.6%.  It should be noted that in the </w:t>
      </w:r>
      <w:r w:rsidR="00476C0A" w:rsidRPr="00406709">
        <w:rPr>
          <w:rFonts w:ascii="Sylfaen" w:hAnsi="Sylfaen"/>
          <w:sz w:val="20"/>
          <w:lang w:val="en-US"/>
        </w:rPr>
        <w:t>positive</w:t>
      </w:r>
      <w:r w:rsidR="00476C0A" w:rsidRPr="00406709">
        <w:rPr>
          <w:rFonts w:ascii="Sylfaen" w:hAnsi="Sylfaen"/>
          <w:sz w:val="20"/>
        </w:rPr>
        <w:t xml:space="preserve"> </w:t>
      </w:r>
      <w:r w:rsidRPr="00406709">
        <w:rPr>
          <w:rFonts w:ascii="Sylfaen" w:hAnsi="Sylfaen"/>
          <w:sz w:val="20"/>
        </w:rPr>
        <w:t xml:space="preserve">scenario, the economy outperforms the zero scenario by 7.3% by 2026, while in the </w:t>
      </w:r>
      <w:r w:rsidR="00476C0A" w:rsidRPr="00406709">
        <w:rPr>
          <w:rFonts w:ascii="Sylfaen" w:hAnsi="Sylfaen"/>
          <w:sz w:val="20"/>
          <w:lang w:val="en-US"/>
        </w:rPr>
        <w:t xml:space="preserve">negative </w:t>
      </w:r>
      <w:r w:rsidRPr="00406709">
        <w:rPr>
          <w:rFonts w:ascii="Sylfaen" w:hAnsi="Sylfaen"/>
          <w:sz w:val="20"/>
        </w:rPr>
        <w:t xml:space="preserve">scenario the gap increases to 8.8%.  </w:t>
      </w:r>
    </w:p>
    <w:p w14:paraId="207078BB" w14:textId="77777777" w:rsidR="00AF4337" w:rsidRPr="00406709" w:rsidRDefault="00FA23BD" w:rsidP="00544F05">
      <w:pPr>
        <w:spacing w:before="240" w:after="0" w:line="276" w:lineRule="auto"/>
        <w:ind w:firstLine="540"/>
        <w:jc w:val="both"/>
        <w:rPr>
          <w:rFonts w:ascii="Sylfaen" w:hAnsi="Sylfaen" w:cs="Segoe UI"/>
          <w:sz w:val="20"/>
          <w:szCs w:val="20"/>
        </w:rPr>
      </w:pPr>
      <w:r w:rsidRPr="00406709">
        <w:rPr>
          <w:rFonts w:ascii="Sylfaen" w:hAnsi="Sylfaen"/>
          <w:sz w:val="20"/>
        </w:rPr>
        <w:t>In the medium term, the main reasons for this lag are:</w:t>
      </w:r>
    </w:p>
    <w:p w14:paraId="15D458E8" w14:textId="59048738" w:rsidR="00AF4337" w:rsidRPr="00406709" w:rsidRDefault="00476C0A" w:rsidP="00544F05">
      <w:pPr>
        <w:pStyle w:val="ListParagraph"/>
        <w:numPr>
          <w:ilvl w:val="0"/>
          <w:numId w:val="19"/>
        </w:numPr>
        <w:spacing w:before="240" w:after="0" w:line="276" w:lineRule="auto"/>
        <w:ind w:left="360" w:hanging="180"/>
        <w:jc w:val="both"/>
        <w:rPr>
          <w:rFonts w:ascii="Sylfaen" w:hAnsi="Sylfaen" w:cs="Segoe UI"/>
          <w:sz w:val="20"/>
          <w:szCs w:val="20"/>
        </w:rPr>
      </w:pPr>
      <w:r w:rsidRPr="00406709">
        <w:rPr>
          <w:rFonts w:ascii="Sylfaen" w:hAnsi="Sylfaen"/>
          <w:sz w:val="20"/>
          <w:lang w:val="en-US"/>
        </w:rPr>
        <w:t>d</w:t>
      </w:r>
      <w:r w:rsidRPr="00406709">
        <w:rPr>
          <w:rFonts w:ascii="Sylfaen" w:hAnsi="Sylfaen"/>
          <w:sz w:val="20"/>
        </w:rPr>
        <w:t xml:space="preserve">eterioration </w:t>
      </w:r>
      <w:r w:rsidR="00AF4337" w:rsidRPr="00406709">
        <w:rPr>
          <w:rFonts w:ascii="Sylfaen" w:hAnsi="Sylfaen"/>
          <w:sz w:val="20"/>
        </w:rPr>
        <w:t xml:space="preserve">in the balance </w:t>
      </w:r>
      <w:proofErr w:type="gramStart"/>
      <w:r w:rsidR="00AF4337" w:rsidRPr="00406709">
        <w:rPr>
          <w:rFonts w:ascii="Sylfaen" w:hAnsi="Sylfaen"/>
          <w:sz w:val="20"/>
        </w:rPr>
        <w:t>sheet;</w:t>
      </w:r>
      <w:proofErr w:type="gramEnd"/>
    </w:p>
    <w:p w14:paraId="0E636DE3" w14:textId="1DC464C2" w:rsidR="00AF4337" w:rsidRPr="00406709" w:rsidRDefault="00476C0A" w:rsidP="00544F05">
      <w:pPr>
        <w:pStyle w:val="ListParagraph"/>
        <w:numPr>
          <w:ilvl w:val="0"/>
          <w:numId w:val="19"/>
        </w:numPr>
        <w:spacing w:before="240" w:after="0" w:line="276" w:lineRule="auto"/>
        <w:ind w:left="360" w:hanging="180"/>
        <w:jc w:val="both"/>
        <w:rPr>
          <w:rFonts w:ascii="Sylfaen" w:hAnsi="Sylfaen" w:cs="Segoe UI"/>
          <w:sz w:val="20"/>
          <w:szCs w:val="20"/>
        </w:rPr>
      </w:pPr>
      <w:r w:rsidRPr="00406709">
        <w:rPr>
          <w:rFonts w:ascii="Sylfaen" w:hAnsi="Sylfaen"/>
          <w:sz w:val="20"/>
          <w:lang w:val="en-US"/>
        </w:rPr>
        <w:t>g</w:t>
      </w:r>
      <w:r w:rsidRPr="00406709">
        <w:rPr>
          <w:rFonts w:ascii="Sylfaen" w:hAnsi="Sylfaen"/>
          <w:sz w:val="20"/>
        </w:rPr>
        <w:t xml:space="preserve">lobal </w:t>
      </w:r>
      <w:r w:rsidR="00AF4337" w:rsidRPr="00406709">
        <w:rPr>
          <w:rFonts w:ascii="Sylfaen" w:hAnsi="Sylfaen"/>
          <w:sz w:val="20"/>
        </w:rPr>
        <w:t xml:space="preserve">tourism </w:t>
      </w:r>
      <w:proofErr w:type="gramStart"/>
      <w:r w:rsidR="00AF4337" w:rsidRPr="00406709">
        <w:rPr>
          <w:rFonts w:ascii="Sylfaen" w:hAnsi="Sylfaen"/>
          <w:sz w:val="20"/>
        </w:rPr>
        <w:t>sentiments;</w:t>
      </w:r>
      <w:proofErr w:type="gramEnd"/>
    </w:p>
    <w:p w14:paraId="177B5A62" w14:textId="125A3228" w:rsidR="00AF4337" w:rsidRPr="00406709" w:rsidRDefault="00476C0A" w:rsidP="00544F05">
      <w:pPr>
        <w:pStyle w:val="ListParagraph"/>
        <w:numPr>
          <w:ilvl w:val="0"/>
          <w:numId w:val="19"/>
        </w:numPr>
        <w:spacing w:before="240" w:after="0" w:line="276" w:lineRule="auto"/>
        <w:ind w:left="360" w:hanging="180"/>
        <w:jc w:val="both"/>
        <w:rPr>
          <w:rFonts w:ascii="Sylfaen" w:hAnsi="Sylfaen" w:cs="Segoe UI"/>
          <w:sz w:val="20"/>
          <w:szCs w:val="20"/>
        </w:rPr>
      </w:pPr>
      <w:r w:rsidRPr="00406709">
        <w:rPr>
          <w:rFonts w:ascii="Sylfaen" w:hAnsi="Sylfaen"/>
          <w:sz w:val="20"/>
          <w:lang w:val="en-US"/>
        </w:rPr>
        <w:t>a</w:t>
      </w:r>
      <w:r w:rsidRPr="00406709">
        <w:rPr>
          <w:rFonts w:ascii="Sylfaen" w:hAnsi="Sylfaen"/>
          <w:sz w:val="20"/>
        </w:rPr>
        <w:t xml:space="preserve"> </w:t>
      </w:r>
      <w:r w:rsidR="00AF4337" w:rsidRPr="00406709">
        <w:rPr>
          <w:rFonts w:ascii="Sylfaen" w:hAnsi="Sylfaen"/>
          <w:sz w:val="20"/>
        </w:rPr>
        <w:t xml:space="preserve">decline in consumer </w:t>
      </w:r>
      <w:proofErr w:type="gramStart"/>
      <w:r w:rsidR="00AF4337" w:rsidRPr="00406709">
        <w:rPr>
          <w:rFonts w:ascii="Sylfaen" w:hAnsi="Sylfaen"/>
          <w:sz w:val="20"/>
        </w:rPr>
        <w:t>sentiment;</w:t>
      </w:r>
      <w:proofErr w:type="gramEnd"/>
    </w:p>
    <w:p w14:paraId="72472EED" w14:textId="2942ED8B" w:rsidR="00AF4337" w:rsidRPr="00406709" w:rsidRDefault="00476C0A" w:rsidP="00544F05">
      <w:pPr>
        <w:pStyle w:val="ListParagraph"/>
        <w:numPr>
          <w:ilvl w:val="0"/>
          <w:numId w:val="19"/>
        </w:numPr>
        <w:spacing w:before="240" w:after="0" w:line="276" w:lineRule="auto"/>
        <w:ind w:left="360" w:hanging="180"/>
        <w:jc w:val="both"/>
        <w:rPr>
          <w:rFonts w:ascii="Sylfaen" w:hAnsi="Sylfaen" w:cs="Segoe UI"/>
          <w:sz w:val="20"/>
          <w:szCs w:val="20"/>
        </w:rPr>
      </w:pPr>
      <w:r w:rsidRPr="00406709">
        <w:rPr>
          <w:rFonts w:ascii="Sylfaen" w:hAnsi="Sylfaen"/>
          <w:sz w:val="20"/>
          <w:lang w:val="en-US"/>
        </w:rPr>
        <w:t>l</w:t>
      </w:r>
      <w:r w:rsidRPr="00406709">
        <w:rPr>
          <w:rFonts w:ascii="Sylfaen" w:hAnsi="Sylfaen"/>
          <w:sz w:val="20"/>
        </w:rPr>
        <w:t xml:space="preserve">ow </w:t>
      </w:r>
      <w:r w:rsidR="00AF4337" w:rsidRPr="00406709">
        <w:rPr>
          <w:rFonts w:ascii="Sylfaen" w:hAnsi="Sylfaen"/>
          <w:sz w:val="20"/>
        </w:rPr>
        <w:t xml:space="preserve">degree of economic </w:t>
      </w:r>
      <w:proofErr w:type="gramStart"/>
      <w:r w:rsidR="00AF4337" w:rsidRPr="00406709">
        <w:rPr>
          <w:rFonts w:ascii="Sylfaen" w:hAnsi="Sylfaen"/>
          <w:sz w:val="20"/>
        </w:rPr>
        <w:t>diversification;</w:t>
      </w:r>
      <w:proofErr w:type="gramEnd"/>
      <w:r w:rsidR="00AF4337" w:rsidRPr="00406709">
        <w:rPr>
          <w:rFonts w:ascii="Sylfaen" w:hAnsi="Sylfaen"/>
          <w:sz w:val="20"/>
        </w:rPr>
        <w:t xml:space="preserve"> </w:t>
      </w:r>
    </w:p>
    <w:p w14:paraId="2FE02552" w14:textId="139B8EDD" w:rsidR="006F0F04" w:rsidRPr="00406709" w:rsidRDefault="00476C0A" w:rsidP="00544F05">
      <w:pPr>
        <w:pStyle w:val="ListParagraph"/>
        <w:numPr>
          <w:ilvl w:val="0"/>
          <w:numId w:val="19"/>
        </w:numPr>
        <w:spacing w:before="240" w:after="0" w:line="276" w:lineRule="auto"/>
        <w:ind w:left="360" w:hanging="180"/>
        <w:jc w:val="both"/>
        <w:rPr>
          <w:rFonts w:ascii="Sylfaen" w:hAnsi="Sylfaen" w:cs="Segoe UI"/>
          <w:sz w:val="20"/>
          <w:szCs w:val="20"/>
        </w:rPr>
      </w:pPr>
      <w:r w:rsidRPr="00406709">
        <w:rPr>
          <w:rFonts w:ascii="Sylfaen" w:hAnsi="Sylfaen"/>
          <w:sz w:val="20"/>
          <w:lang w:val="en-US"/>
        </w:rPr>
        <w:t>the g</w:t>
      </w:r>
      <w:r w:rsidRPr="00406709">
        <w:rPr>
          <w:rFonts w:ascii="Sylfaen" w:hAnsi="Sylfaen"/>
          <w:sz w:val="20"/>
        </w:rPr>
        <w:t xml:space="preserve">eopolitical </w:t>
      </w:r>
      <w:r w:rsidR="00A10B7E" w:rsidRPr="00406709">
        <w:rPr>
          <w:rFonts w:ascii="Sylfaen" w:hAnsi="Sylfaen"/>
          <w:sz w:val="20"/>
        </w:rPr>
        <w:t xml:space="preserve">situation and decline in trade </w:t>
      </w:r>
      <w:proofErr w:type="gramStart"/>
      <w:r w:rsidR="00A10B7E" w:rsidRPr="00406709">
        <w:rPr>
          <w:rFonts w:ascii="Sylfaen" w:hAnsi="Sylfaen"/>
          <w:sz w:val="20"/>
        </w:rPr>
        <w:t>turnover;</w:t>
      </w:r>
      <w:proofErr w:type="gramEnd"/>
      <w:r w:rsidR="00A10B7E" w:rsidRPr="00406709">
        <w:rPr>
          <w:rFonts w:ascii="Sylfaen" w:hAnsi="Sylfaen"/>
          <w:sz w:val="20"/>
        </w:rPr>
        <w:t xml:space="preserve"> </w:t>
      </w:r>
    </w:p>
    <w:p w14:paraId="450491EE" w14:textId="51C46716" w:rsidR="00A10B7E" w:rsidRPr="00406709" w:rsidRDefault="00476C0A" w:rsidP="00544F05">
      <w:pPr>
        <w:pStyle w:val="ListParagraph"/>
        <w:numPr>
          <w:ilvl w:val="0"/>
          <w:numId w:val="19"/>
        </w:numPr>
        <w:spacing w:before="240" w:after="0" w:line="276" w:lineRule="auto"/>
        <w:ind w:left="360" w:hanging="180"/>
        <w:jc w:val="both"/>
        <w:rPr>
          <w:rFonts w:ascii="Sylfaen" w:hAnsi="Sylfaen" w:cs="Segoe UI"/>
          <w:sz w:val="20"/>
          <w:szCs w:val="20"/>
        </w:rPr>
      </w:pPr>
      <w:r w:rsidRPr="00406709">
        <w:rPr>
          <w:rFonts w:ascii="Sylfaen" w:hAnsi="Sylfaen"/>
          <w:sz w:val="20"/>
          <w:lang w:val="en-US"/>
        </w:rPr>
        <w:t>t</w:t>
      </w:r>
      <w:r w:rsidRPr="00406709">
        <w:rPr>
          <w:rFonts w:ascii="Sylfaen" w:hAnsi="Sylfaen"/>
          <w:sz w:val="20"/>
        </w:rPr>
        <w:t xml:space="preserve">ightened </w:t>
      </w:r>
      <w:r w:rsidR="00A10B7E" w:rsidRPr="00406709">
        <w:rPr>
          <w:rFonts w:ascii="Sylfaen" w:hAnsi="Sylfaen"/>
          <w:sz w:val="20"/>
        </w:rPr>
        <w:t xml:space="preserve">monetary policy.  </w:t>
      </w:r>
    </w:p>
    <w:p w14:paraId="5B5F3AD1" w14:textId="77777777" w:rsidR="00AF4337" w:rsidRPr="00406709" w:rsidRDefault="00AF4337" w:rsidP="00544F05">
      <w:pPr>
        <w:spacing w:before="240" w:after="0" w:line="276" w:lineRule="auto"/>
        <w:ind w:left="180"/>
        <w:jc w:val="both"/>
        <w:rPr>
          <w:rFonts w:ascii="Sylfaen" w:hAnsi="Sylfaen" w:cs="Segoe UI"/>
          <w:sz w:val="20"/>
          <w:szCs w:val="20"/>
        </w:rPr>
      </w:pPr>
    </w:p>
    <w:p w14:paraId="6F603838" w14:textId="77777777" w:rsidR="009D7FAF" w:rsidRPr="00406709" w:rsidRDefault="009D7FAF" w:rsidP="00544F05">
      <w:pPr>
        <w:spacing w:before="240" w:after="0" w:line="276" w:lineRule="auto"/>
        <w:ind w:left="180"/>
        <w:jc w:val="both"/>
        <w:rPr>
          <w:rFonts w:ascii="Sylfaen" w:hAnsi="Sylfaen" w:cs="Segoe UI"/>
          <w:sz w:val="20"/>
          <w:szCs w:val="20"/>
        </w:rPr>
      </w:pPr>
    </w:p>
    <w:p w14:paraId="5959A372" w14:textId="77777777" w:rsidR="009D7FAF" w:rsidRPr="00406709" w:rsidRDefault="009D7FAF" w:rsidP="00544F05">
      <w:pPr>
        <w:spacing w:before="240" w:after="0" w:line="276" w:lineRule="auto"/>
        <w:ind w:left="180"/>
        <w:jc w:val="both"/>
        <w:rPr>
          <w:rFonts w:ascii="Sylfaen" w:hAnsi="Sylfaen" w:cs="Segoe UI"/>
          <w:sz w:val="20"/>
          <w:szCs w:val="20"/>
        </w:rPr>
      </w:pPr>
    </w:p>
    <w:p w14:paraId="5EE023DB" w14:textId="77777777" w:rsidR="009D7FAF" w:rsidRPr="00406709" w:rsidRDefault="009D7FAF" w:rsidP="00544F05">
      <w:pPr>
        <w:spacing w:before="240" w:after="0" w:line="276" w:lineRule="auto"/>
        <w:ind w:left="180"/>
        <w:jc w:val="both"/>
        <w:rPr>
          <w:rFonts w:ascii="Sylfaen" w:hAnsi="Sylfaen" w:cs="Segoe UI"/>
          <w:sz w:val="20"/>
          <w:szCs w:val="20"/>
        </w:rPr>
      </w:pPr>
      <w:r w:rsidRPr="00406709">
        <w:rPr>
          <w:rFonts w:ascii="Calibri" w:hAnsi="Calibri"/>
          <w:noProof/>
          <w:lang w:val="en-US"/>
        </w:rPr>
        <mc:AlternateContent>
          <mc:Choice Requires="wps">
            <w:drawing>
              <wp:anchor distT="0" distB="0" distL="114300" distR="114300" simplePos="0" relativeHeight="251661312" behindDoc="0" locked="0" layoutInCell="1" allowOverlap="1" wp14:anchorId="2636B3AF" wp14:editId="1B97FCF8">
                <wp:simplePos x="0" y="0"/>
                <wp:positionH relativeFrom="column">
                  <wp:posOffset>95326</wp:posOffset>
                </wp:positionH>
                <wp:positionV relativeFrom="paragraph">
                  <wp:posOffset>356</wp:posOffset>
                </wp:positionV>
                <wp:extent cx="3197860" cy="230886"/>
                <wp:effectExtent l="0" t="0" r="2540" b="0"/>
                <wp:wrapTopAndBottom/>
                <wp:docPr id="22" name="Text Box 2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0C01FB69" w14:textId="77777777" w:rsidR="000B5F46" w:rsidRPr="00F23CB8" w:rsidRDefault="000B5F46" w:rsidP="00AF4337">
                            <w:pPr>
                              <w:pStyle w:val="Caption"/>
                              <w:rPr>
                                <w:rFonts w:cstheme="minorHAnsi"/>
                              </w:rPr>
                            </w:pPr>
                            <w:r>
                              <w:rPr>
                                <w:i w:val="0"/>
                              </w:rPr>
                              <w:t>Figure 9: Real GDP index</w:t>
                            </w:r>
                          </w:p>
                          <w:p w14:paraId="4316970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4ADB87F" w14:textId="77777777" w:rsidR="000B5F46" w:rsidRDefault="000B5F46" w:rsidP="00AF4337"/>
                          <w:p w14:paraId="278BB3C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7BE83A" w14:textId="77777777" w:rsidR="000B5F46" w:rsidRDefault="000B5F46" w:rsidP="00AF4337"/>
                          <w:p w14:paraId="6D88CF3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4832CA8" w14:textId="77777777" w:rsidR="000B5F46" w:rsidRDefault="000B5F46" w:rsidP="00AF4337"/>
                          <w:p w14:paraId="2754E64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F11E815" w14:textId="77777777" w:rsidR="000B5F46" w:rsidRDefault="000B5F46" w:rsidP="00AF4337"/>
                          <w:p w14:paraId="6D016EB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B01D492" w14:textId="77777777" w:rsidR="000B5F46" w:rsidRDefault="000B5F46" w:rsidP="00AF4337"/>
                          <w:p w14:paraId="4044E0B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D6ED508" w14:textId="77777777" w:rsidR="000B5F46" w:rsidRDefault="000B5F46" w:rsidP="00AF4337"/>
                          <w:p w14:paraId="0FEF5EF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1BC389" w14:textId="77777777" w:rsidR="000B5F46" w:rsidRDefault="000B5F46" w:rsidP="00AF4337"/>
                          <w:p w14:paraId="5D293E6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4AE064" w14:textId="77777777" w:rsidR="000B5F46" w:rsidRDefault="000B5F46" w:rsidP="00AF4337"/>
                          <w:p w14:paraId="5D8F04F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2BD5642" w14:textId="77777777" w:rsidR="000B5F46" w:rsidRDefault="000B5F46" w:rsidP="00AF4337"/>
                          <w:p w14:paraId="44A3117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EE20D39" w14:textId="77777777" w:rsidR="000B5F46" w:rsidRDefault="000B5F46" w:rsidP="00AF4337"/>
                          <w:p w14:paraId="01221B6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480F949" w14:textId="77777777" w:rsidR="000B5F46" w:rsidRDefault="000B5F46" w:rsidP="00AF4337"/>
                          <w:p w14:paraId="32E81CF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AC24F6" w14:textId="77777777" w:rsidR="000B5F46" w:rsidRDefault="000B5F46" w:rsidP="00AF4337"/>
                          <w:p w14:paraId="2012987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46F098C" w14:textId="77777777" w:rsidR="000B5F46" w:rsidRDefault="000B5F46" w:rsidP="00AF4337"/>
                          <w:p w14:paraId="32CDFD9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3855A43" w14:textId="77777777" w:rsidR="000B5F46" w:rsidRDefault="000B5F46" w:rsidP="00AF4337"/>
                          <w:p w14:paraId="4DE48F7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460EFF5" w14:textId="77777777" w:rsidR="000B5F46" w:rsidRDefault="000B5F46" w:rsidP="00AF4337"/>
                          <w:p w14:paraId="25E267D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B58048" w14:textId="77777777" w:rsidR="000B5F46" w:rsidRDefault="000B5F46" w:rsidP="00AF4337"/>
                          <w:p w14:paraId="430755A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6E89B8" w14:textId="77777777" w:rsidR="000B5F46" w:rsidRDefault="000B5F46" w:rsidP="00AF4337"/>
                          <w:p w14:paraId="2AA6105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CDB1CC" w14:textId="77777777" w:rsidR="000B5F46" w:rsidRDefault="000B5F46" w:rsidP="00AF4337"/>
                          <w:p w14:paraId="512AB0E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D281C9" w14:textId="77777777" w:rsidR="000B5F46" w:rsidRDefault="000B5F46" w:rsidP="00AF4337"/>
                          <w:p w14:paraId="3FC9E85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E42ACD" w14:textId="77777777" w:rsidR="000B5F46" w:rsidRDefault="000B5F46" w:rsidP="00AF4337"/>
                          <w:p w14:paraId="2F4ACD5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B47EC3" w14:textId="77777777" w:rsidR="000B5F46" w:rsidRDefault="000B5F46" w:rsidP="00AF4337"/>
                          <w:p w14:paraId="1E6FD7D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B8BE4E" w14:textId="77777777" w:rsidR="000B5F46" w:rsidRDefault="000B5F46" w:rsidP="00AF4337"/>
                          <w:p w14:paraId="216996B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C6F4C4" w14:textId="77777777" w:rsidR="000B5F46" w:rsidRDefault="000B5F46" w:rsidP="00AF4337"/>
                          <w:p w14:paraId="6DA8F5B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5E67620" w14:textId="77777777" w:rsidR="000B5F46" w:rsidRDefault="000B5F46" w:rsidP="00AF4337"/>
                          <w:p w14:paraId="754E4F9C" w14:textId="77777777" w:rsidR="000B5F46" w:rsidRPr="00F23CB8" w:rsidRDefault="000B5F46" w:rsidP="00AF4337">
                            <w:pPr>
                              <w:pStyle w:val="Caption"/>
                              <w:rPr>
                                <w:rFonts w:cstheme="minorHAnsi"/>
                              </w:rPr>
                            </w:pPr>
                            <w:r>
                              <w:rPr>
                                <w:i w:val="0"/>
                              </w:rPr>
                              <w:t>Figure 10: Real GDP index</w:t>
                            </w:r>
                          </w:p>
                          <w:p w14:paraId="5851176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FB641E" w14:textId="77777777" w:rsidR="000B5F46" w:rsidRDefault="000B5F46" w:rsidP="00AF4337"/>
                          <w:p w14:paraId="7C3CB85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792C49" w14:textId="77777777" w:rsidR="000B5F46" w:rsidRDefault="000B5F46" w:rsidP="00AF4337"/>
                          <w:p w14:paraId="03A4D36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4EB297" w14:textId="77777777" w:rsidR="000B5F46" w:rsidRDefault="000B5F46" w:rsidP="00AF4337"/>
                          <w:p w14:paraId="1726301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F0F7EAE" w14:textId="77777777" w:rsidR="000B5F46" w:rsidRDefault="000B5F46" w:rsidP="00AF4337"/>
                          <w:p w14:paraId="007BA60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9CA1E6" w14:textId="77777777" w:rsidR="000B5F46" w:rsidRDefault="000B5F46" w:rsidP="00AF4337"/>
                          <w:p w14:paraId="6DFBC21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E526B12" w14:textId="77777777" w:rsidR="000B5F46" w:rsidRDefault="000B5F46" w:rsidP="00AF4337"/>
                          <w:p w14:paraId="6AE2914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0ECB88D" w14:textId="77777777" w:rsidR="000B5F46" w:rsidRDefault="000B5F46" w:rsidP="00AF4337"/>
                          <w:p w14:paraId="6470A5A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8FECDB" w14:textId="77777777" w:rsidR="000B5F46" w:rsidRDefault="000B5F46" w:rsidP="00AF4337"/>
                          <w:p w14:paraId="3C7E6AB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D00009" w14:textId="77777777" w:rsidR="000B5F46" w:rsidRDefault="000B5F46" w:rsidP="00AF4337"/>
                          <w:p w14:paraId="3E9E3D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79CB983" w14:textId="77777777" w:rsidR="000B5F46" w:rsidRDefault="000B5F46" w:rsidP="00AF4337"/>
                          <w:p w14:paraId="3285C73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1381651" w14:textId="77777777" w:rsidR="000B5F46" w:rsidRDefault="000B5F46" w:rsidP="00AF4337"/>
                          <w:p w14:paraId="6FBD080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1E8DB64" w14:textId="77777777" w:rsidR="000B5F46" w:rsidRDefault="000B5F46" w:rsidP="00AF4337"/>
                          <w:p w14:paraId="1D355AA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E48667" w14:textId="77777777" w:rsidR="000B5F46" w:rsidRDefault="000B5F46" w:rsidP="00AF4337"/>
                          <w:p w14:paraId="3404D1F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7F6F10E" w14:textId="77777777" w:rsidR="000B5F46" w:rsidRDefault="000B5F46" w:rsidP="00AF4337"/>
                          <w:p w14:paraId="178A6C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4639AEA" w14:textId="77777777" w:rsidR="000B5F46" w:rsidRDefault="000B5F46" w:rsidP="00AF4337"/>
                          <w:p w14:paraId="6C3AC3D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772DB3" w14:textId="77777777" w:rsidR="000B5F46" w:rsidRDefault="000B5F46" w:rsidP="00AF4337"/>
                          <w:p w14:paraId="682100C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27701D" w14:textId="77777777" w:rsidR="000B5F46" w:rsidRDefault="000B5F46" w:rsidP="00AF4337"/>
                          <w:p w14:paraId="6504ED9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1C7B27" w14:textId="77777777" w:rsidR="000B5F46" w:rsidRDefault="000B5F46" w:rsidP="00AF4337"/>
                          <w:p w14:paraId="24AD35D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3F7A5E4" w14:textId="77777777" w:rsidR="000B5F46" w:rsidRDefault="000B5F46" w:rsidP="00AF4337"/>
                          <w:p w14:paraId="6EA3F06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4B3BD9" w14:textId="77777777" w:rsidR="000B5F46" w:rsidRDefault="000B5F46" w:rsidP="00AF4337"/>
                          <w:p w14:paraId="3B43BAC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061B1BF" w14:textId="77777777" w:rsidR="000B5F46" w:rsidRDefault="000B5F46" w:rsidP="00AF4337"/>
                          <w:p w14:paraId="2EECC87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CD3ACDD" w14:textId="77777777" w:rsidR="000B5F46" w:rsidRDefault="000B5F46" w:rsidP="00AF4337"/>
                          <w:p w14:paraId="6F9B6B2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69D0D1" w14:textId="77777777" w:rsidR="000B5F46" w:rsidRDefault="000B5F46" w:rsidP="00AF4337"/>
                          <w:p w14:paraId="4E7CB74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8FA7A3" w14:textId="77777777" w:rsidR="000B5F46" w:rsidRDefault="000B5F46" w:rsidP="00AF4337"/>
                          <w:p w14:paraId="1F1EDC54" w14:textId="77777777" w:rsidR="000B5F46" w:rsidRPr="00F23CB8" w:rsidRDefault="000B5F46" w:rsidP="00AF4337">
                            <w:pPr>
                              <w:pStyle w:val="Caption"/>
                              <w:rPr>
                                <w:rFonts w:cstheme="minorHAnsi"/>
                              </w:rPr>
                            </w:pPr>
                            <w:r>
                              <w:rPr>
                                <w:i w:val="0"/>
                              </w:rPr>
                              <w:t>Figure 10: Real GDP index</w:t>
                            </w:r>
                          </w:p>
                          <w:p w14:paraId="7DF73A4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082FB94" w14:textId="77777777" w:rsidR="000B5F46" w:rsidRDefault="000B5F46" w:rsidP="00AF4337"/>
                          <w:p w14:paraId="0BFA0B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8A74FE" w14:textId="77777777" w:rsidR="000B5F46" w:rsidRDefault="000B5F46" w:rsidP="00AF4337"/>
                          <w:p w14:paraId="64B6F2F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994AF06" w14:textId="77777777" w:rsidR="000B5F46" w:rsidRDefault="000B5F46" w:rsidP="00AF4337"/>
                          <w:p w14:paraId="380B4E3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C4C0C4" w14:textId="77777777" w:rsidR="000B5F46" w:rsidRDefault="000B5F46" w:rsidP="00AF4337"/>
                          <w:p w14:paraId="2B23F3C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D4CB5B9" w14:textId="77777777" w:rsidR="000B5F46" w:rsidRDefault="000B5F46" w:rsidP="00AF4337"/>
                          <w:p w14:paraId="22E4412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A4C29F" w14:textId="77777777" w:rsidR="000B5F46" w:rsidRDefault="000B5F46" w:rsidP="00AF4337"/>
                          <w:p w14:paraId="30CB29D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D114CBC" w14:textId="77777777" w:rsidR="000B5F46" w:rsidRDefault="000B5F46" w:rsidP="00AF4337"/>
                          <w:p w14:paraId="1BB9BF8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F4B7C4" w14:textId="77777777" w:rsidR="000B5F46" w:rsidRDefault="000B5F46" w:rsidP="00AF4337"/>
                          <w:p w14:paraId="2A3AB65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72F7A9" w14:textId="77777777" w:rsidR="000B5F46" w:rsidRDefault="000B5F46" w:rsidP="00AF4337"/>
                          <w:p w14:paraId="3A93DB1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4A0E1A" w14:textId="77777777" w:rsidR="000B5F46" w:rsidRDefault="000B5F46" w:rsidP="00AF4337"/>
                          <w:p w14:paraId="150BCD1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C8D14B" w14:textId="77777777" w:rsidR="000B5F46" w:rsidRDefault="000B5F46" w:rsidP="00AF4337"/>
                          <w:p w14:paraId="3311D21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DB647ED" w14:textId="77777777" w:rsidR="000B5F46" w:rsidRDefault="000B5F46" w:rsidP="00AF4337"/>
                          <w:p w14:paraId="64F2269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BEC4E5" w14:textId="77777777" w:rsidR="000B5F46" w:rsidRDefault="000B5F46" w:rsidP="00AF4337"/>
                          <w:p w14:paraId="099469D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DAC74F5" w14:textId="77777777" w:rsidR="000B5F46" w:rsidRDefault="000B5F46" w:rsidP="00AF4337"/>
                          <w:p w14:paraId="7C0FA26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D673F4" w14:textId="77777777" w:rsidR="000B5F46" w:rsidRDefault="000B5F46" w:rsidP="00AF4337"/>
                          <w:p w14:paraId="042B415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A777204" w14:textId="77777777" w:rsidR="000B5F46" w:rsidRDefault="000B5F46" w:rsidP="00AF4337"/>
                          <w:p w14:paraId="235DC62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871FE1" w14:textId="77777777" w:rsidR="000B5F46" w:rsidRDefault="000B5F46" w:rsidP="00AF4337"/>
                          <w:p w14:paraId="5DDEDB8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9995769" w14:textId="77777777" w:rsidR="000B5F46" w:rsidRDefault="000B5F46" w:rsidP="00AF4337"/>
                          <w:p w14:paraId="1ABB30E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50255A" w14:textId="77777777" w:rsidR="000B5F46" w:rsidRDefault="000B5F46" w:rsidP="00AF4337"/>
                          <w:p w14:paraId="0FB5A4D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681C052" w14:textId="77777777" w:rsidR="000B5F46" w:rsidRDefault="000B5F46" w:rsidP="00AF4337"/>
                          <w:p w14:paraId="7ABBD90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3831B66" w14:textId="77777777" w:rsidR="000B5F46" w:rsidRDefault="000B5F46" w:rsidP="00AF4337"/>
                          <w:p w14:paraId="27BED0C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E5C2906" w14:textId="77777777" w:rsidR="000B5F46" w:rsidRDefault="000B5F46" w:rsidP="00AF4337"/>
                          <w:p w14:paraId="109EB70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3DF6373" w14:textId="77777777" w:rsidR="000B5F46" w:rsidRDefault="000B5F46" w:rsidP="00AF4337"/>
                          <w:p w14:paraId="1BF7149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DC8D5C" w14:textId="77777777" w:rsidR="000B5F46" w:rsidRDefault="000B5F46" w:rsidP="00AF4337"/>
                          <w:p w14:paraId="5827F356" w14:textId="77777777" w:rsidR="000B5F46" w:rsidRPr="00F23CB8" w:rsidRDefault="000B5F46" w:rsidP="00AF4337">
                            <w:pPr>
                              <w:pStyle w:val="Caption"/>
                              <w:rPr>
                                <w:rFonts w:cstheme="minorHAnsi"/>
                              </w:rPr>
                            </w:pPr>
                            <w:r>
                              <w:rPr>
                                <w:i w:val="0"/>
                              </w:rPr>
                              <w:t>Figure 10: Real GDP index</w:t>
                            </w:r>
                          </w:p>
                          <w:p w14:paraId="0FAF204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C753AAC" w14:textId="77777777" w:rsidR="000B5F46" w:rsidRDefault="000B5F46" w:rsidP="00AF4337"/>
                          <w:p w14:paraId="4858C94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2D8441" w14:textId="77777777" w:rsidR="000B5F46" w:rsidRDefault="000B5F46" w:rsidP="00AF4337"/>
                          <w:p w14:paraId="1A37699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ADA6D44" w14:textId="77777777" w:rsidR="000B5F46" w:rsidRDefault="000B5F46" w:rsidP="00AF4337"/>
                          <w:p w14:paraId="089EB86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C13F937" w14:textId="77777777" w:rsidR="000B5F46" w:rsidRDefault="000B5F46" w:rsidP="00AF4337"/>
                          <w:p w14:paraId="354C919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7B1DAF" w14:textId="77777777" w:rsidR="000B5F46" w:rsidRDefault="000B5F46" w:rsidP="00AF4337"/>
                          <w:p w14:paraId="6F2EA0C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DA18AD" w14:textId="77777777" w:rsidR="000B5F46" w:rsidRDefault="000B5F46" w:rsidP="00AF4337"/>
                          <w:p w14:paraId="4BF19BC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EF14582" w14:textId="77777777" w:rsidR="000B5F46" w:rsidRDefault="000B5F46" w:rsidP="00AF4337"/>
                          <w:p w14:paraId="5904528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5DE2D9B" w14:textId="77777777" w:rsidR="000B5F46" w:rsidRDefault="000B5F46" w:rsidP="00AF4337"/>
                          <w:p w14:paraId="078847C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35BD03" w14:textId="77777777" w:rsidR="000B5F46" w:rsidRDefault="000B5F46" w:rsidP="00AF4337"/>
                          <w:p w14:paraId="32A0E64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1AEB829" w14:textId="77777777" w:rsidR="000B5F46" w:rsidRDefault="000B5F46" w:rsidP="00AF4337"/>
                          <w:p w14:paraId="06DBE79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D507EDF" w14:textId="77777777" w:rsidR="000B5F46" w:rsidRDefault="000B5F46" w:rsidP="00AF4337"/>
                          <w:p w14:paraId="542003E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B41CAE4" w14:textId="77777777" w:rsidR="000B5F46" w:rsidRDefault="000B5F46" w:rsidP="00AF4337"/>
                          <w:p w14:paraId="56118C3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3C9EFF" w14:textId="77777777" w:rsidR="000B5F46" w:rsidRDefault="000B5F46" w:rsidP="00AF4337"/>
                          <w:p w14:paraId="02ACA35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403CAAD" w14:textId="77777777" w:rsidR="000B5F46" w:rsidRDefault="000B5F46" w:rsidP="00AF4337"/>
                          <w:p w14:paraId="108328E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C5703A" w14:textId="77777777" w:rsidR="000B5F46" w:rsidRDefault="000B5F46" w:rsidP="00AF4337"/>
                          <w:p w14:paraId="3B6F250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EC7415" w14:textId="77777777" w:rsidR="000B5F46" w:rsidRDefault="000B5F46" w:rsidP="00AF4337"/>
                          <w:p w14:paraId="572E0AB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C5EEEF2" w14:textId="77777777" w:rsidR="000B5F46" w:rsidRDefault="000B5F46" w:rsidP="00AF4337"/>
                          <w:p w14:paraId="01017E2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524A08" w14:textId="77777777" w:rsidR="000B5F46" w:rsidRDefault="000B5F46" w:rsidP="00AF4337"/>
                          <w:p w14:paraId="3CEEEBE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4DCB77A" w14:textId="77777777" w:rsidR="000B5F46" w:rsidRDefault="000B5F46" w:rsidP="00AF4337"/>
                          <w:p w14:paraId="1277881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EAD43E9" w14:textId="77777777" w:rsidR="000B5F46" w:rsidRDefault="000B5F46" w:rsidP="00AF4337"/>
                          <w:p w14:paraId="2812FBC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B524C6C" w14:textId="77777777" w:rsidR="000B5F46" w:rsidRDefault="000B5F46" w:rsidP="00AF4337"/>
                          <w:p w14:paraId="1F4AB5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0211F68" w14:textId="77777777" w:rsidR="000B5F46" w:rsidRDefault="000B5F46" w:rsidP="00AF4337"/>
                          <w:p w14:paraId="61BE859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17BD28" w14:textId="77777777" w:rsidR="000B5F46" w:rsidRDefault="000B5F46" w:rsidP="00AF4337"/>
                          <w:p w14:paraId="5AC0966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57A6D8" w14:textId="77777777" w:rsidR="000B5F46" w:rsidRDefault="000B5F46" w:rsidP="00AF4337"/>
                          <w:p w14:paraId="22A87EBE" w14:textId="77777777" w:rsidR="000B5F46" w:rsidRPr="00F23CB8" w:rsidRDefault="000B5F46" w:rsidP="00AF4337">
                            <w:pPr>
                              <w:pStyle w:val="Caption"/>
                              <w:rPr>
                                <w:rFonts w:cstheme="minorHAnsi"/>
                              </w:rPr>
                            </w:pPr>
                            <w:r>
                              <w:rPr>
                                <w:i w:val="0"/>
                              </w:rPr>
                              <w:t>Figure 10: Real GDP index</w:t>
                            </w:r>
                          </w:p>
                          <w:p w14:paraId="3513036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778CF2" w14:textId="77777777" w:rsidR="000B5F46" w:rsidRDefault="000B5F46" w:rsidP="00AF4337"/>
                          <w:p w14:paraId="4666EEA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5DEC5EC" w14:textId="77777777" w:rsidR="000B5F46" w:rsidRDefault="000B5F46" w:rsidP="00AF4337"/>
                          <w:p w14:paraId="7E5BEA9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7438670" w14:textId="77777777" w:rsidR="000B5F46" w:rsidRDefault="000B5F46" w:rsidP="00AF4337"/>
                          <w:p w14:paraId="6489399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F738449" w14:textId="77777777" w:rsidR="000B5F46" w:rsidRDefault="000B5F46" w:rsidP="00AF4337"/>
                          <w:p w14:paraId="0DA6DF5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D26844" w14:textId="77777777" w:rsidR="000B5F46" w:rsidRDefault="000B5F46" w:rsidP="00AF4337"/>
                          <w:p w14:paraId="03F6CEE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E6B1682" w14:textId="77777777" w:rsidR="000B5F46" w:rsidRDefault="000B5F46" w:rsidP="00AF4337"/>
                          <w:p w14:paraId="5D4B365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719662" w14:textId="77777777" w:rsidR="000B5F46" w:rsidRDefault="000B5F46" w:rsidP="00AF4337"/>
                          <w:p w14:paraId="05A2E61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622546" w14:textId="77777777" w:rsidR="000B5F46" w:rsidRDefault="000B5F46" w:rsidP="00AF4337"/>
                          <w:p w14:paraId="313CC04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2A83E95" w14:textId="77777777" w:rsidR="000B5F46" w:rsidRDefault="000B5F46" w:rsidP="00AF4337"/>
                          <w:p w14:paraId="0B7579C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4CC8741" w14:textId="77777777" w:rsidR="000B5F46" w:rsidRDefault="000B5F46" w:rsidP="00AF4337"/>
                          <w:p w14:paraId="256DA48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4E2E37" w14:textId="77777777" w:rsidR="000B5F46" w:rsidRDefault="000B5F46" w:rsidP="00AF4337"/>
                          <w:p w14:paraId="244FE1A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79010CB" w14:textId="77777777" w:rsidR="000B5F46" w:rsidRDefault="000B5F46" w:rsidP="00AF4337"/>
                          <w:p w14:paraId="5CE108C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1A6347" w14:textId="77777777" w:rsidR="000B5F46" w:rsidRDefault="000B5F46" w:rsidP="00AF4337"/>
                          <w:p w14:paraId="4F5F825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E1844DC" w14:textId="77777777" w:rsidR="000B5F46" w:rsidRDefault="000B5F46" w:rsidP="00AF4337"/>
                          <w:p w14:paraId="24166C1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3C67E0" w14:textId="77777777" w:rsidR="000B5F46" w:rsidRDefault="000B5F46" w:rsidP="00AF4337"/>
                          <w:p w14:paraId="2769A9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B97BADD" w14:textId="77777777" w:rsidR="000B5F46" w:rsidRDefault="000B5F46" w:rsidP="00AF4337"/>
                          <w:p w14:paraId="26E8685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CF759A0" w14:textId="77777777" w:rsidR="000B5F46" w:rsidRDefault="000B5F46" w:rsidP="00AF4337"/>
                          <w:p w14:paraId="7836134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D8FA2C7" w14:textId="77777777" w:rsidR="000B5F46" w:rsidRDefault="000B5F46" w:rsidP="00AF4337"/>
                          <w:p w14:paraId="1A6487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DAE55B3" w14:textId="77777777" w:rsidR="000B5F46" w:rsidRDefault="000B5F46" w:rsidP="00AF4337"/>
                          <w:p w14:paraId="441A69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4520DEA" w14:textId="77777777" w:rsidR="000B5F46" w:rsidRDefault="000B5F46" w:rsidP="00AF4337"/>
                          <w:p w14:paraId="1AECA31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339CECD" w14:textId="77777777" w:rsidR="000B5F46" w:rsidRDefault="000B5F46" w:rsidP="00AF4337"/>
                          <w:p w14:paraId="5BBF445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3ADD4D0" w14:textId="77777777" w:rsidR="000B5F46" w:rsidRDefault="000B5F46" w:rsidP="00AF4337"/>
                          <w:p w14:paraId="4ECA0F2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B4DC22" w14:textId="77777777" w:rsidR="000B5F46" w:rsidRDefault="000B5F46" w:rsidP="00AF4337"/>
                          <w:p w14:paraId="0D6DD35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951023A" w14:textId="77777777" w:rsidR="000B5F46" w:rsidRDefault="000B5F46" w:rsidP="00AF4337"/>
                          <w:p w14:paraId="43CF3433" w14:textId="77777777" w:rsidR="000B5F46" w:rsidRPr="00F23CB8" w:rsidRDefault="000B5F46" w:rsidP="00AF4337">
                            <w:pPr>
                              <w:pStyle w:val="Caption"/>
                              <w:rPr>
                                <w:rFonts w:cstheme="minorHAnsi"/>
                              </w:rPr>
                            </w:pPr>
                            <w:r>
                              <w:rPr>
                                <w:i w:val="0"/>
                              </w:rPr>
                              <w:t>Figure 10: Real GDP index</w:t>
                            </w:r>
                          </w:p>
                          <w:p w14:paraId="7F126D2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F26F34" w14:textId="77777777" w:rsidR="000B5F46" w:rsidRDefault="000B5F46" w:rsidP="00AF4337"/>
                          <w:p w14:paraId="6FA0BF1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4CF7462" w14:textId="77777777" w:rsidR="000B5F46" w:rsidRDefault="000B5F46" w:rsidP="00AF4337"/>
                          <w:p w14:paraId="25B073E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D5AFD0B" w14:textId="77777777" w:rsidR="000B5F46" w:rsidRDefault="000B5F46" w:rsidP="00AF4337"/>
                          <w:p w14:paraId="26AA7B9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5534B28" w14:textId="77777777" w:rsidR="000B5F46" w:rsidRDefault="000B5F46" w:rsidP="00AF4337"/>
                          <w:p w14:paraId="1777237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97345D" w14:textId="77777777" w:rsidR="000B5F46" w:rsidRDefault="000B5F46" w:rsidP="00AF4337"/>
                          <w:p w14:paraId="53C0A1D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00E591A" w14:textId="77777777" w:rsidR="000B5F46" w:rsidRDefault="000B5F46" w:rsidP="00AF4337"/>
                          <w:p w14:paraId="617D0EA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5A86FE5" w14:textId="77777777" w:rsidR="000B5F46" w:rsidRDefault="000B5F46" w:rsidP="00AF4337"/>
                          <w:p w14:paraId="79D9596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4729D2" w14:textId="77777777" w:rsidR="000B5F46" w:rsidRDefault="000B5F46" w:rsidP="00AF4337"/>
                          <w:p w14:paraId="1F1C24B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5B89E7A" w14:textId="77777777" w:rsidR="000B5F46" w:rsidRDefault="000B5F46" w:rsidP="00AF4337"/>
                          <w:p w14:paraId="66A471A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DAA055D" w14:textId="77777777" w:rsidR="000B5F46" w:rsidRDefault="000B5F46" w:rsidP="00AF4337"/>
                          <w:p w14:paraId="0E9CA2D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A20EF93" w14:textId="77777777" w:rsidR="000B5F46" w:rsidRDefault="000B5F46" w:rsidP="00AF4337"/>
                          <w:p w14:paraId="4C93947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4B3B707" w14:textId="77777777" w:rsidR="000B5F46" w:rsidRDefault="000B5F46" w:rsidP="00AF4337"/>
                          <w:p w14:paraId="0D8175E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A955AD7" w14:textId="77777777" w:rsidR="000B5F46" w:rsidRDefault="000B5F46" w:rsidP="00AF4337"/>
                          <w:p w14:paraId="0ECAB2D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3C8A13" w14:textId="77777777" w:rsidR="000B5F46" w:rsidRDefault="000B5F46" w:rsidP="00AF4337"/>
                          <w:p w14:paraId="5A89C0C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B6B118" w14:textId="77777777" w:rsidR="000B5F46" w:rsidRDefault="000B5F46" w:rsidP="00AF4337"/>
                          <w:p w14:paraId="08B4D52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C617D74" w14:textId="77777777" w:rsidR="000B5F46" w:rsidRDefault="000B5F46" w:rsidP="00AF4337"/>
                          <w:p w14:paraId="6316878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25A55AE" w14:textId="77777777" w:rsidR="000B5F46" w:rsidRDefault="000B5F46" w:rsidP="00AF4337"/>
                          <w:p w14:paraId="0E95D5E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3C6CD1" w14:textId="77777777" w:rsidR="000B5F46" w:rsidRDefault="000B5F46" w:rsidP="00AF4337"/>
                          <w:p w14:paraId="1A275C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3184F24" w14:textId="77777777" w:rsidR="000B5F46" w:rsidRDefault="000B5F46" w:rsidP="00AF4337"/>
                          <w:p w14:paraId="06A1180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24B437" w14:textId="77777777" w:rsidR="000B5F46" w:rsidRDefault="000B5F46" w:rsidP="00AF4337"/>
                          <w:p w14:paraId="342287B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BE048D" w14:textId="77777777" w:rsidR="000B5F46" w:rsidRDefault="000B5F46" w:rsidP="00AF4337"/>
                          <w:p w14:paraId="33C1531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9E5ABA" w14:textId="77777777" w:rsidR="000B5F46" w:rsidRDefault="000B5F46" w:rsidP="00AF4337"/>
                          <w:p w14:paraId="480B473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3B80B47" w14:textId="77777777" w:rsidR="000B5F46" w:rsidRDefault="000B5F46" w:rsidP="00AF4337"/>
                          <w:p w14:paraId="76959E1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E00ADD" w14:textId="77777777" w:rsidR="000B5F46" w:rsidRDefault="000B5F46" w:rsidP="00AF4337"/>
                          <w:p w14:paraId="020DA704" w14:textId="77777777" w:rsidR="000B5F46" w:rsidRPr="00F23CB8" w:rsidRDefault="000B5F46" w:rsidP="00AF4337">
                            <w:pPr>
                              <w:pStyle w:val="Caption"/>
                              <w:rPr>
                                <w:rFonts w:cstheme="minorHAnsi"/>
                              </w:rPr>
                            </w:pPr>
                            <w:r>
                              <w:rPr>
                                <w:i w:val="0"/>
                              </w:rPr>
                              <w:t>Figure 10: Real GDP index</w:t>
                            </w:r>
                          </w:p>
                          <w:p w14:paraId="60CCF90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27B5532" w14:textId="77777777" w:rsidR="000B5F46" w:rsidRDefault="000B5F46" w:rsidP="00AF4337"/>
                          <w:p w14:paraId="4080381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F52E97" w14:textId="77777777" w:rsidR="000B5F46" w:rsidRDefault="000B5F46" w:rsidP="00AF4337"/>
                          <w:p w14:paraId="060914F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765E30" w14:textId="77777777" w:rsidR="000B5F46" w:rsidRDefault="000B5F46" w:rsidP="00AF4337"/>
                          <w:p w14:paraId="4908271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D0540D" w14:textId="77777777" w:rsidR="000B5F46" w:rsidRDefault="000B5F46" w:rsidP="00AF4337"/>
                          <w:p w14:paraId="4B3567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AD00E69" w14:textId="77777777" w:rsidR="000B5F46" w:rsidRDefault="000B5F46" w:rsidP="00AF4337"/>
                          <w:p w14:paraId="7AC5B07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102C76" w14:textId="77777777" w:rsidR="000B5F46" w:rsidRDefault="000B5F46" w:rsidP="00AF4337"/>
                          <w:p w14:paraId="4086735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103036F" w14:textId="77777777" w:rsidR="000B5F46" w:rsidRDefault="000B5F46" w:rsidP="00AF4337"/>
                          <w:p w14:paraId="6BA7695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0818C19" w14:textId="77777777" w:rsidR="000B5F46" w:rsidRDefault="000B5F46" w:rsidP="00AF4337"/>
                          <w:p w14:paraId="54E8576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6DC65C" w14:textId="77777777" w:rsidR="000B5F46" w:rsidRDefault="000B5F46" w:rsidP="00AF4337"/>
                          <w:p w14:paraId="3E5F9D4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5207464" w14:textId="77777777" w:rsidR="000B5F46" w:rsidRDefault="000B5F46" w:rsidP="00AF4337"/>
                          <w:p w14:paraId="791E1FD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3B8F465" w14:textId="77777777" w:rsidR="000B5F46" w:rsidRDefault="000B5F46" w:rsidP="00AF4337"/>
                          <w:p w14:paraId="3984867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C270016" w14:textId="77777777" w:rsidR="000B5F46" w:rsidRDefault="000B5F46" w:rsidP="00AF4337"/>
                          <w:p w14:paraId="6F3B0DB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78997B2" w14:textId="77777777" w:rsidR="000B5F46" w:rsidRDefault="000B5F46" w:rsidP="00AF4337"/>
                          <w:p w14:paraId="048D515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C757F78" w14:textId="77777777" w:rsidR="000B5F46" w:rsidRDefault="000B5F46" w:rsidP="00AF4337"/>
                          <w:p w14:paraId="02A7FFC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20C3F54" w14:textId="77777777" w:rsidR="000B5F46" w:rsidRDefault="000B5F46" w:rsidP="00AF4337"/>
                          <w:p w14:paraId="2AE6185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3F98A3" w14:textId="77777777" w:rsidR="000B5F46" w:rsidRDefault="000B5F46" w:rsidP="00AF4337"/>
                          <w:p w14:paraId="1ACF86C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6722070" w14:textId="77777777" w:rsidR="000B5F46" w:rsidRDefault="000B5F46" w:rsidP="00AF4337"/>
                          <w:p w14:paraId="03533F9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BBEBC3" w14:textId="77777777" w:rsidR="000B5F46" w:rsidRDefault="000B5F46" w:rsidP="00AF4337"/>
                          <w:p w14:paraId="6350522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B6BDF56" w14:textId="77777777" w:rsidR="000B5F46" w:rsidRDefault="000B5F46" w:rsidP="00AF4337"/>
                          <w:p w14:paraId="146398D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BEA7B11" w14:textId="77777777" w:rsidR="000B5F46" w:rsidRDefault="000B5F46" w:rsidP="00AF4337"/>
                          <w:p w14:paraId="7D801FA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74B39C3" w14:textId="77777777" w:rsidR="000B5F46" w:rsidRDefault="000B5F46" w:rsidP="00AF4337"/>
                          <w:p w14:paraId="5BF3BD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0B94179" w14:textId="77777777" w:rsidR="000B5F46" w:rsidRDefault="000B5F46" w:rsidP="00AF4337"/>
                          <w:p w14:paraId="4E11895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CF766D" w14:textId="77777777" w:rsidR="000B5F46" w:rsidRDefault="000B5F46" w:rsidP="00AF4337"/>
                          <w:p w14:paraId="5EFEEB9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4A00DD0" w14:textId="77777777" w:rsidR="000B5F46" w:rsidRDefault="000B5F46" w:rsidP="00AF4337"/>
                          <w:p w14:paraId="3B3ED33B" w14:textId="77777777" w:rsidR="000B5F46" w:rsidRPr="00F23CB8" w:rsidRDefault="000B5F46" w:rsidP="00AF4337">
                            <w:pPr>
                              <w:pStyle w:val="Caption"/>
                              <w:rPr>
                                <w:rFonts w:cstheme="minorHAnsi"/>
                              </w:rPr>
                            </w:pPr>
                            <w:r>
                              <w:rPr>
                                <w:i w:val="0"/>
                              </w:rPr>
                              <w:t>Figure 10: Real GDP index</w:t>
                            </w:r>
                          </w:p>
                          <w:p w14:paraId="743A633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FCF437" w14:textId="77777777" w:rsidR="000B5F46" w:rsidRDefault="000B5F46" w:rsidP="00AF4337"/>
                          <w:p w14:paraId="4931EDD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B7F62A6" w14:textId="77777777" w:rsidR="000B5F46" w:rsidRDefault="000B5F46" w:rsidP="00AF4337"/>
                          <w:p w14:paraId="00F83D9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E5FA80A" w14:textId="77777777" w:rsidR="000B5F46" w:rsidRDefault="000B5F46" w:rsidP="00AF4337"/>
                          <w:p w14:paraId="46BE6DD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8886C2" w14:textId="77777777" w:rsidR="000B5F46" w:rsidRDefault="000B5F46" w:rsidP="00AF4337"/>
                          <w:p w14:paraId="1AA6760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F0BA5B0" w14:textId="77777777" w:rsidR="000B5F46" w:rsidRDefault="000B5F46" w:rsidP="00AF4337"/>
                          <w:p w14:paraId="7CE0506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478E51E" w14:textId="77777777" w:rsidR="000B5F46" w:rsidRDefault="000B5F46" w:rsidP="00AF4337"/>
                          <w:p w14:paraId="6CFA932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ED1909" w14:textId="77777777" w:rsidR="000B5F46" w:rsidRDefault="000B5F46" w:rsidP="00AF4337"/>
                          <w:p w14:paraId="19E6597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040DD7" w14:textId="77777777" w:rsidR="000B5F46" w:rsidRDefault="000B5F46" w:rsidP="00AF4337"/>
                          <w:p w14:paraId="7793CD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C3F332F" w14:textId="77777777" w:rsidR="000B5F46" w:rsidRDefault="000B5F46" w:rsidP="00AF4337"/>
                          <w:p w14:paraId="1F9B9F2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035E94C" w14:textId="77777777" w:rsidR="000B5F46" w:rsidRDefault="000B5F46" w:rsidP="00AF4337"/>
                          <w:p w14:paraId="1F43D6B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88FDBC2" w14:textId="77777777" w:rsidR="000B5F46" w:rsidRDefault="000B5F46" w:rsidP="00AF4337"/>
                          <w:p w14:paraId="11EE4F5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665002" w14:textId="77777777" w:rsidR="000B5F46" w:rsidRDefault="000B5F46" w:rsidP="00AF4337"/>
                          <w:p w14:paraId="36185EA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F4054E" w14:textId="77777777" w:rsidR="000B5F46" w:rsidRDefault="000B5F46" w:rsidP="00AF4337"/>
                          <w:p w14:paraId="2F7C7CF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D304B1" w14:textId="77777777" w:rsidR="000B5F46" w:rsidRDefault="000B5F46" w:rsidP="00AF4337"/>
                          <w:p w14:paraId="1B67E8E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C5E76EC" w14:textId="77777777" w:rsidR="000B5F46" w:rsidRDefault="000B5F46" w:rsidP="00AF4337"/>
                          <w:p w14:paraId="4F0544D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82F489F" w14:textId="77777777" w:rsidR="000B5F46" w:rsidRDefault="000B5F46" w:rsidP="00AF4337"/>
                          <w:p w14:paraId="6901C50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3F10334" w14:textId="77777777" w:rsidR="000B5F46" w:rsidRDefault="000B5F46" w:rsidP="00AF4337"/>
                          <w:p w14:paraId="50148AF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237ACC" w14:textId="77777777" w:rsidR="000B5F46" w:rsidRDefault="000B5F46" w:rsidP="00AF4337"/>
                          <w:p w14:paraId="4F2ABAE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500A41" w14:textId="77777777" w:rsidR="000B5F46" w:rsidRDefault="000B5F46" w:rsidP="00AF4337"/>
                          <w:p w14:paraId="5AA622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278F109" w14:textId="77777777" w:rsidR="000B5F46" w:rsidRDefault="000B5F46" w:rsidP="00AF4337"/>
                          <w:p w14:paraId="64C3A8F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1358BCE" w14:textId="77777777" w:rsidR="000B5F46" w:rsidRDefault="000B5F46" w:rsidP="00AF4337"/>
                          <w:p w14:paraId="3E413EA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0D0D7D" w14:textId="77777777" w:rsidR="000B5F46" w:rsidRDefault="000B5F46" w:rsidP="00AF4337"/>
                          <w:p w14:paraId="57CB748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3429CD6" w14:textId="77777777" w:rsidR="000B5F46" w:rsidRDefault="000B5F46" w:rsidP="00AF4337"/>
                          <w:p w14:paraId="1D879B41" w14:textId="77777777" w:rsidR="000B5F46" w:rsidRPr="003B5120" w:rsidRDefault="000B5F46" w:rsidP="00AF4337">
                            <w:pPr>
                              <w:pStyle w:val="Caption"/>
                              <w:rPr>
                                <w:rFonts w:eastAsia="+mn-ea" w:cs="Calibri"/>
                                <w:i w:val="0"/>
                                <w:iCs w:val="0"/>
                                <w:color w:val="000000"/>
                                <w:kern w:val="24"/>
                              </w:rPr>
                            </w:pPr>
                            <w:r>
                              <w:rPr>
                                <w:i w:val="0"/>
                              </w:rPr>
                              <w:t>Figure 1: Economic growth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6B3AF" id="Text Box 22" o:spid="_x0000_s1028" type="#_x0000_t202" style="position:absolute;left:0;text-align:left;margin-left:7.5pt;margin-top:.05pt;width:251.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iqMA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" stroked="f">
                <v:textbox inset="0,0,0,0">
                  <w:txbxContent>
                    <w:p w14:paraId="0C01FB69" w14:textId="77777777" w:rsidR="000B5F46" w:rsidRPr="00F23CB8" w:rsidRDefault="000B5F46" w:rsidP="00AF4337">
                      <w:pPr>
                        <w:pStyle w:val="Caption"/>
                        <w:rPr>
                          <w:rFonts w:cstheme="minorHAnsi"/>
                        </w:rPr>
                      </w:pPr>
                      <w:r>
                        <w:rPr>
                          <w:i w:val="0"/>
                        </w:rPr>
                        <w:t>Figure 9: Real GDP index</w:t>
                      </w:r>
                    </w:p>
                    <w:p w14:paraId="4316970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4ADB87F" w14:textId="77777777" w:rsidR="000B5F46" w:rsidRDefault="000B5F46" w:rsidP="00AF4337"/>
                    <w:p w14:paraId="278BB3C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7BE83A" w14:textId="77777777" w:rsidR="000B5F46" w:rsidRDefault="000B5F46" w:rsidP="00AF4337"/>
                    <w:p w14:paraId="6D88CF3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4832CA8" w14:textId="77777777" w:rsidR="000B5F46" w:rsidRDefault="000B5F46" w:rsidP="00AF4337"/>
                    <w:p w14:paraId="2754E64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F11E815" w14:textId="77777777" w:rsidR="000B5F46" w:rsidRDefault="000B5F46" w:rsidP="00AF4337"/>
                    <w:p w14:paraId="6D016EB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B01D492" w14:textId="77777777" w:rsidR="000B5F46" w:rsidRDefault="000B5F46" w:rsidP="00AF4337"/>
                    <w:p w14:paraId="4044E0B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D6ED508" w14:textId="77777777" w:rsidR="000B5F46" w:rsidRDefault="000B5F46" w:rsidP="00AF4337"/>
                    <w:p w14:paraId="0FEF5EF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1BC389" w14:textId="77777777" w:rsidR="000B5F46" w:rsidRDefault="000B5F46" w:rsidP="00AF4337"/>
                    <w:p w14:paraId="5D293E6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4AE064" w14:textId="77777777" w:rsidR="000B5F46" w:rsidRDefault="000B5F46" w:rsidP="00AF4337"/>
                    <w:p w14:paraId="5D8F04F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2BD5642" w14:textId="77777777" w:rsidR="000B5F46" w:rsidRDefault="000B5F46" w:rsidP="00AF4337"/>
                    <w:p w14:paraId="44A3117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EE20D39" w14:textId="77777777" w:rsidR="000B5F46" w:rsidRDefault="000B5F46" w:rsidP="00AF4337"/>
                    <w:p w14:paraId="01221B6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480F949" w14:textId="77777777" w:rsidR="000B5F46" w:rsidRDefault="000B5F46" w:rsidP="00AF4337"/>
                    <w:p w14:paraId="32E81CF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AC24F6" w14:textId="77777777" w:rsidR="000B5F46" w:rsidRDefault="000B5F46" w:rsidP="00AF4337"/>
                    <w:p w14:paraId="2012987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46F098C" w14:textId="77777777" w:rsidR="000B5F46" w:rsidRDefault="000B5F46" w:rsidP="00AF4337"/>
                    <w:p w14:paraId="32CDFD9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3855A43" w14:textId="77777777" w:rsidR="000B5F46" w:rsidRDefault="000B5F46" w:rsidP="00AF4337"/>
                    <w:p w14:paraId="4DE48F7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460EFF5" w14:textId="77777777" w:rsidR="000B5F46" w:rsidRDefault="000B5F46" w:rsidP="00AF4337"/>
                    <w:p w14:paraId="25E267D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9B58048" w14:textId="77777777" w:rsidR="000B5F46" w:rsidRDefault="000B5F46" w:rsidP="00AF4337"/>
                    <w:p w14:paraId="430755A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6E89B8" w14:textId="77777777" w:rsidR="000B5F46" w:rsidRDefault="000B5F46" w:rsidP="00AF4337"/>
                    <w:p w14:paraId="2AA6105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CDB1CC" w14:textId="77777777" w:rsidR="000B5F46" w:rsidRDefault="000B5F46" w:rsidP="00AF4337"/>
                    <w:p w14:paraId="512AB0E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D281C9" w14:textId="77777777" w:rsidR="000B5F46" w:rsidRDefault="000B5F46" w:rsidP="00AF4337"/>
                    <w:p w14:paraId="3FC9E85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E42ACD" w14:textId="77777777" w:rsidR="000B5F46" w:rsidRDefault="000B5F46" w:rsidP="00AF4337"/>
                    <w:p w14:paraId="2F4ACD5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B47EC3" w14:textId="77777777" w:rsidR="000B5F46" w:rsidRDefault="000B5F46" w:rsidP="00AF4337"/>
                    <w:p w14:paraId="1E6FD7D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3B8BE4E" w14:textId="77777777" w:rsidR="000B5F46" w:rsidRDefault="000B5F46" w:rsidP="00AF4337"/>
                    <w:p w14:paraId="216996B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C6F4C4" w14:textId="77777777" w:rsidR="000B5F46" w:rsidRDefault="000B5F46" w:rsidP="00AF4337"/>
                    <w:p w14:paraId="6DA8F5B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5E67620" w14:textId="77777777" w:rsidR="000B5F46" w:rsidRDefault="000B5F46" w:rsidP="00AF4337"/>
                    <w:p w14:paraId="754E4F9C" w14:textId="77777777" w:rsidR="000B5F46" w:rsidRPr="00F23CB8" w:rsidRDefault="000B5F46" w:rsidP="00AF4337">
                      <w:pPr>
                        <w:pStyle w:val="Caption"/>
                        <w:rPr>
                          <w:rFonts w:cstheme="minorHAnsi"/>
                        </w:rPr>
                      </w:pPr>
                      <w:r>
                        <w:rPr>
                          <w:i w:val="0"/>
                        </w:rPr>
                        <w:t>Figure 10: Real GDP index</w:t>
                      </w:r>
                    </w:p>
                    <w:p w14:paraId="5851176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9FB641E" w14:textId="77777777" w:rsidR="000B5F46" w:rsidRDefault="000B5F46" w:rsidP="00AF4337"/>
                    <w:p w14:paraId="7C3CB85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792C49" w14:textId="77777777" w:rsidR="000B5F46" w:rsidRDefault="000B5F46" w:rsidP="00AF4337"/>
                    <w:p w14:paraId="03A4D36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4EB297" w14:textId="77777777" w:rsidR="000B5F46" w:rsidRDefault="000B5F46" w:rsidP="00AF4337"/>
                    <w:p w14:paraId="1726301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F0F7EAE" w14:textId="77777777" w:rsidR="000B5F46" w:rsidRDefault="000B5F46" w:rsidP="00AF4337"/>
                    <w:p w14:paraId="007BA60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9CA1E6" w14:textId="77777777" w:rsidR="000B5F46" w:rsidRDefault="000B5F46" w:rsidP="00AF4337"/>
                    <w:p w14:paraId="6DFBC21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E526B12" w14:textId="77777777" w:rsidR="000B5F46" w:rsidRDefault="000B5F46" w:rsidP="00AF4337"/>
                    <w:p w14:paraId="6AE2914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0ECB88D" w14:textId="77777777" w:rsidR="000B5F46" w:rsidRDefault="000B5F46" w:rsidP="00AF4337"/>
                    <w:p w14:paraId="6470A5A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8FECDB" w14:textId="77777777" w:rsidR="000B5F46" w:rsidRDefault="000B5F46" w:rsidP="00AF4337"/>
                    <w:p w14:paraId="3C7E6AB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D00009" w14:textId="77777777" w:rsidR="000B5F46" w:rsidRDefault="000B5F46" w:rsidP="00AF4337"/>
                    <w:p w14:paraId="3E9E3D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79CB983" w14:textId="77777777" w:rsidR="000B5F46" w:rsidRDefault="000B5F46" w:rsidP="00AF4337"/>
                    <w:p w14:paraId="3285C73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1381651" w14:textId="77777777" w:rsidR="000B5F46" w:rsidRDefault="000B5F46" w:rsidP="00AF4337"/>
                    <w:p w14:paraId="6FBD080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1E8DB64" w14:textId="77777777" w:rsidR="000B5F46" w:rsidRDefault="000B5F46" w:rsidP="00AF4337"/>
                    <w:p w14:paraId="1D355AA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E48667" w14:textId="77777777" w:rsidR="000B5F46" w:rsidRDefault="000B5F46" w:rsidP="00AF4337"/>
                    <w:p w14:paraId="3404D1F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7F6F10E" w14:textId="77777777" w:rsidR="000B5F46" w:rsidRDefault="000B5F46" w:rsidP="00AF4337"/>
                    <w:p w14:paraId="178A6C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4639AEA" w14:textId="77777777" w:rsidR="000B5F46" w:rsidRDefault="000B5F46" w:rsidP="00AF4337"/>
                    <w:p w14:paraId="6C3AC3D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772DB3" w14:textId="77777777" w:rsidR="000B5F46" w:rsidRDefault="000B5F46" w:rsidP="00AF4337"/>
                    <w:p w14:paraId="682100C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27701D" w14:textId="77777777" w:rsidR="000B5F46" w:rsidRDefault="000B5F46" w:rsidP="00AF4337"/>
                    <w:p w14:paraId="6504ED9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91C7B27" w14:textId="77777777" w:rsidR="000B5F46" w:rsidRDefault="000B5F46" w:rsidP="00AF4337"/>
                    <w:p w14:paraId="24AD35D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3F7A5E4" w14:textId="77777777" w:rsidR="000B5F46" w:rsidRDefault="000B5F46" w:rsidP="00AF4337"/>
                    <w:p w14:paraId="6EA3F06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4B3BD9" w14:textId="77777777" w:rsidR="000B5F46" w:rsidRDefault="000B5F46" w:rsidP="00AF4337"/>
                    <w:p w14:paraId="3B43BAC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061B1BF" w14:textId="77777777" w:rsidR="000B5F46" w:rsidRDefault="000B5F46" w:rsidP="00AF4337"/>
                    <w:p w14:paraId="2EECC87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CD3ACDD" w14:textId="77777777" w:rsidR="000B5F46" w:rsidRDefault="000B5F46" w:rsidP="00AF4337"/>
                    <w:p w14:paraId="6F9B6B2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69D0D1" w14:textId="77777777" w:rsidR="000B5F46" w:rsidRDefault="000B5F46" w:rsidP="00AF4337"/>
                    <w:p w14:paraId="4E7CB74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18FA7A3" w14:textId="77777777" w:rsidR="000B5F46" w:rsidRDefault="000B5F46" w:rsidP="00AF4337"/>
                    <w:p w14:paraId="1F1EDC54" w14:textId="77777777" w:rsidR="000B5F46" w:rsidRPr="00F23CB8" w:rsidRDefault="000B5F46" w:rsidP="00AF4337">
                      <w:pPr>
                        <w:pStyle w:val="Caption"/>
                        <w:rPr>
                          <w:rFonts w:cstheme="minorHAnsi"/>
                        </w:rPr>
                      </w:pPr>
                      <w:r>
                        <w:rPr>
                          <w:i w:val="0"/>
                        </w:rPr>
                        <w:t>Figure 10: Real GDP index</w:t>
                      </w:r>
                    </w:p>
                    <w:p w14:paraId="7DF73A4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082FB94" w14:textId="77777777" w:rsidR="000B5F46" w:rsidRDefault="000B5F46" w:rsidP="00AF4337"/>
                    <w:p w14:paraId="0BFA0B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8A74FE" w14:textId="77777777" w:rsidR="000B5F46" w:rsidRDefault="000B5F46" w:rsidP="00AF4337"/>
                    <w:p w14:paraId="64B6F2F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994AF06" w14:textId="77777777" w:rsidR="000B5F46" w:rsidRDefault="000B5F46" w:rsidP="00AF4337"/>
                    <w:p w14:paraId="380B4E3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4C4C0C4" w14:textId="77777777" w:rsidR="000B5F46" w:rsidRDefault="000B5F46" w:rsidP="00AF4337"/>
                    <w:p w14:paraId="2B23F3C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D4CB5B9" w14:textId="77777777" w:rsidR="000B5F46" w:rsidRDefault="000B5F46" w:rsidP="00AF4337"/>
                    <w:p w14:paraId="22E4412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A4C29F" w14:textId="77777777" w:rsidR="000B5F46" w:rsidRDefault="000B5F46" w:rsidP="00AF4337"/>
                    <w:p w14:paraId="30CB29D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D114CBC" w14:textId="77777777" w:rsidR="000B5F46" w:rsidRDefault="000B5F46" w:rsidP="00AF4337"/>
                    <w:p w14:paraId="1BB9BF8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F4B7C4" w14:textId="77777777" w:rsidR="000B5F46" w:rsidRDefault="000B5F46" w:rsidP="00AF4337"/>
                    <w:p w14:paraId="2A3AB65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72F7A9" w14:textId="77777777" w:rsidR="000B5F46" w:rsidRDefault="000B5F46" w:rsidP="00AF4337"/>
                    <w:p w14:paraId="3A93DB1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4A0E1A" w14:textId="77777777" w:rsidR="000B5F46" w:rsidRDefault="000B5F46" w:rsidP="00AF4337"/>
                    <w:p w14:paraId="150BCD1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C8D14B" w14:textId="77777777" w:rsidR="000B5F46" w:rsidRDefault="000B5F46" w:rsidP="00AF4337"/>
                    <w:p w14:paraId="3311D21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DB647ED" w14:textId="77777777" w:rsidR="000B5F46" w:rsidRDefault="000B5F46" w:rsidP="00AF4337"/>
                    <w:p w14:paraId="64F2269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BEC4E5" w14:textId="77777777" w:rsidR="000B5F46" w:rsidRDefault="000B5F46" w:rsidP="00AF4337"/>
                    <w:p w14:paraId="099469D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DAC74F5" w14:textId="77777777" w:rsidR="000B5F46" w:rsidRDefault="000B5F46" w:rsidP="00AF4337"/>
                    <w:p w14:paraId="7C0FA26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D673F4" w14:textId="77777777" w:rsidR="000B5F46" w:rsidRDefault="000B5F46" w:rsidP="00AF4337"/>
                    <w:p w14:paraId="042B415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A777204" w14:textId="77777777" w:rsidR="000B5F46" w:rsidRDefault="000B5F46" w:rsidP="00AF4337"/>
                    <w:p w14:paraId="235DC62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871FE1" w14:textId="77777777" w:rsidR="000B5F46" w:rsidRDefault="000B5F46" w:rsidP="00AF4337"/>
                    <w:p w14:paraId="5DDEDB8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9995769" w14:textId="77777777" w:rsidR="000B5F46" w:rsidRDefault="000B5F46" w:rsidP="00AF4337"/>
                    <w:p w14:paraId="1ABB30E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50255A" w14:textId="77777777" w:rsidR="000B5F46" w:rsidRDefault="000B5F46" w:rsidP="00AF4337"/>
                    <w:p w14:paraId="0FB5A4D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681C052" w14:textId="77777777" w:rsidR="000B5F46" w:rsidRDefault="000B5F46" w:rsidP="00AF4337"/>
                    <w:p w14:paraId="7ABBD90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3831B66" w14:textId="77777777" w:rsidR="000B5F46" w:rsidRDefault="000B5F46" w:rsidP="00AF4337"/>
                    <w:p w14:paraId="27BED0C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E5C2906" w14:textId="77777777" w:rsidR="000B5F46" w:rsidRDefault="000B5F46" w:rsidP="00AF4337"/>
                    <w:p w14:paraId="109EB70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3DF6373" w14:textId="77777777" w:rsidR="000B5F46" w:rsidRDefault="000B5F46" w:rsidP="00AF4337"/>
                    <w:p w14:paraId="1BF7149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DC8D5C" w14:textId="77777777" w:rsidR="000B5F46" w:rsidRDefault="000B5F46" w:rsidP="00AF4337"/>
                    <w:p w14:paraId="5827F356" w14:textId="77777777" w:rsidR="000B5F46" w:rsidRPr="00F23CB8" w:rsidRDefault="000B5F46" w:rsidP="00AF4337">
                      <w:pPr>
                        <w:pStyle w:val="Caption"/>
                        <w:rPr>
                          <w:rFonts w:cstheme="minorHAnsi"/>
                        </w:rPr>
                      </w:pPr>
                      <w:r>
                        <w:rPr>
                          <w:i w:val="0"/>
                        </w:rPr>
                        <w:t>Figure 10: Real GDP index</w:t>
                      </w:r>
                    </w:p>
                    <w:p w14:paraId="0FAF204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C753AAC" w14:textId="77777777" w:rsidR="000B5F46" w:rsidRDefault="000B5F46" w:rsidP="00AF4337"/>
                    <w:p w14:paraId="4858C94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2D8441" w14:textId="77777777" w:rsidR="000B5F46" w:rsidRDefault="000B5F46" w:rsidP="00AF4337"/>
                    <w:p w14:paraId="1A37699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ADA6D44" w14:textId="77777777" w:rsidR="000B5F46" w:rsidRDefault="000B5F46" w:rsidP="00AF4337"/>
                    <w:p w14:paraId="089EB86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C13F937" w14:textId="77777777" w:rsidR="000B5F46" w:rsidRDefault="000B5F46" w:rsidP="00AF4337"/>
                    <w:p w14:paraId="354C919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7B1DAF" w14:textId="77777777" w:rsidR="000B5F46" w:rsidRDefault="000B5F46" w:rsidP="00AF4337"/>
                    <w:p w14:paraId="6F2EA0C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ADA18AD" w14:textId="77777777" w:rsidR="000B5F46" w:rsidRDefault="000B5F46" w:rsidP="00AF4337"/>
                    <w:p w14:paraId="4BF19BC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EF14582" w14:textId="77777777" w:rsidR="000B5F46" w:rsidRDefault="000B5F46" w:rsidP="00AF4337"/>
                    <w:p w14:paraId="5904528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5DE2D9B" w14:textId="77777777" w:rsidR="000B5F46" w:rsidRDefault="000B5F46" w:rsidP="00AF4337"/>
                    <w:p w14:paraId="078847C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35BD03" w14:textId="77777777" w:rsidR="000B5F46" w:rsidRDefault="000B5F46" w:rsidP="00AF4337"/>
                    <w:p w14:paraId="32A0E64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1AEB829" w14:textId="77777777" w:rsidR="000B5F46" w:rsidRDefault="000B5F46" w:rsidP="00AF4337"/>
                    <w:p w14:paraId="06DBE79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D507EDF" w14:textId="77777777" w:rsidR="000B5F46" w:rsidRDefault="000B5F46" w:rsidP="00AF4337"/>
                    <w:p w14:paraId="542003E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B41CAE4" w14:textId="77777777" w:rsidR="000B5F46" w:rsidRDefault="000B5F46" w:rsidP="00AF4337"/>
                    <w:p w14:paraId="56118C3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3C9EFF" w14:textId="77777777" w:rsidR="000B5F46" w:rsidRDefault="000B5F46" w:rsidP="00AF4337"/>
                    <w:p w14:paraId="02ACA35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403CAAD" w14:textId="77777777" w:rsidR="000B5F46" w:rsidRDefault="000B5F46" w:rsidP="00AF4337"/>
                    <w:p w14:paraId="108328E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C5703A" w14:textId="77777777" w:rsidR="000B5F46" w:rsidRDefault="000B5F46" w:rsidP="00AF4337"/>
                    <w:p w14:paraId="3B6F250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EC7415" w14:textId="77777777" w:rsidR="000B5F46" w:rsidRDefault="000B5F46" w:rsidP="00AF4337"/>
                    <w:p w14:paraId="572E0AB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C5EEEF2" w14:textId="77777777" w:rsidR="000B5F46" w:rsidRDefault="000B5F46" w:rsidP="00AF4337"/>
                    <w:p w14:paraId="01017E2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1524A08" w14:textId="77777777" w:rsidR="000B5F46" w:rsidRDefault="000B5F46" w:rsidP="00AF4337"/>
                    <w:p w14:paraId="3CEEEBE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4DCB77A" w14:textId="77777777" w:rsidR="000B5F46" w:rsidRDefault="000B5F46" w:rsidP="00AF4337"/>
                    <w:p w14:paraId="1277881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EAD43E9" w14:textId="77777777" w:rsidR="000B5F46" w:rsidRDefault="000B5F46" w:rsidP="00AF4337"/>
                    <w:p w14:paraId="2812FBC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B524C6C" w14:textId="77777777" w:rsidR="000B5F46" w:rsidRDefault="000B5F46" w:rsidP="00AF4337"/>
                    <w:p w14:paraId="1F4AB5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0211F68" w14:textId="77777777" w:rsidR="000B5F46" w:rsidRDefault="000B5F46" w:rsidP="00AF4337"/>
                    <w:p w14:paraId="61BE859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517BD28" w14:textId="77777777" w:rsidR="000B5F46" w:rsidRDefault="000B5F46" w:rsidP="00AF4337"/>
                    <w:p w14:paraId="5AC0966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57A6D8" w14:textId="77777777" w:rsidR="000B5F46" w:rsidRDefault="000B5F46" w:rsidP="00AF4337"/>
                    <w:p w14:paraId="22A87EBE" w14:textId="77777777" w:rsidR="000B5F46" w:rsidRPr="00F23CB8" w:rsidRDefault="000B5F46" w:rsidP="00AF4337">
                      <w:pPr>
                        <w:pStyle w:val="Caption"/>
                        <w:rPr>
                          <w:rFonts w:cstheme="minorHAnsi"/>
                        </w:rPr>
                      </w:pPr>
                      <w:r>
                        <w:rPr>
                          <w:i w:val="0"/>
                        </w:rPr>
                        <w:t>Figure 10: Real GDP index</w:t>
                      </w:r>
                    </w:p>
                    <w:p w14:paraId="3513036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778CF2" w14:textId="77777777" w:rsidR="000B5F46" w:rsidRDefault="000B5F46" w:rsidP="00AF4337"/>
                    <w:p w14:paraId="4666EEA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5DEC5EC" w14:textId="77777777" w:rsidR="000B5F46" w:rsidRDefault="000B5F46" w:rsidP="00AF4337"/>
                    <w:p w14:paraId="7E5BEA9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7438670" w14:textId="77777777" w:rsidR="000B5F46" w:rsidRDefault="000B5F46" w:rsidP="00AF4337"/>
                    <w:p w14:paraId="6489399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F738449" w14:textId="77777777" w:rsidR="000B5F46" w:rsidRDefault="000B5F46" w:rsidP="00AF4337"/>
                    <w:p w14:paraId="0DA6DF5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D26844" w14:textId="77777777" w:rsidR="000B5F46" w:rsidRDefault="000B5F46" w:rsidP="00AF4337"/>
                    <w:p w14:paraId="03F6CEE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E6B1682" w14:textId="77777777" w:rsidR="000B5F46" w:rsidRDefault="000B5F46" w:rsidP="00AF4337"/>
                    <w:p w14:paraId="5D4B365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9719662" w14:textId="77777777" w:rsidR="000B5F46" w:rsidRDefault="000B5F46" w:rsidP="00AF4337"/>
                    <w:p w14:paraId="05A2E61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622546" w14:textId="77777777" w:rsidR="000B5F46" w:rsidRDefault="000B5F46" w:rsidP="00AF4337"/>
                    <w:p w14:paraId="313CC04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2A83E95" w14:textId="77777777" w:rsidR="000B5F46" w:rsidRDefault="000B5F46" w:rsidP="00AF4337"/>
                    <w:p w14:paraId="0B7579C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4CC8741" w14:textId="77777777" w:rsidR="000B5F46" w:rsidRDefault="000B5F46" w:rsidP="00AF4337"/>
                    <w:p w14:paraId="256DA48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A4E2E37" w14:textId="77777777" w:rsidR="000B5F46" w:rsidRDefault="000B5F46" w:rsidP="00AF4337"/>
                    <w:p w14:paraId="244FE1A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79010CB" w14:textId="77777777" w:rsidR="000B5F46" w:rsidRDefault="000B5F46" w:rsidP="00AF4337"/>
                    <w:p w14:paraId="5CE108C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01A6347" w14:textId="77777777" w:rsidR="000B5F46" w:rsidRDefault="000B5F46" w:rsidP="00AF4337"/>
                    <w:p w14:paraId="4F5F825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E1844DC" w14:textId="77777777" w:rsidR="000B5F46" w:rsidRDefault="000B5F46" w:rsidP="00AF4337"/>
                    <w:p w14:paraId="24166C1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B3C67E0" w14:textId="77777777" w:rsidR="000B5F46" w:rsidRDefault="000B5F46" w:rsidP="00AF4337"/>
                    <w:p w14:paraId="2769A9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B97BADD" w14:textId="77777777" w:rsidR="000B5F46" w:rsidRDefault="000B5F46" w:rsidP="00AF4337"/>
                    <w:p w14:paraId="26E8685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CF759A0" w14:textId="77777777" w:rsidR="000B5F46" w:rsidRDefault="000B5F46" w:rsidP="00AF4337"/>
                    <w:p w14:paraId="7836134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D8FA2C7" w14:textId="77777777" w:rsidR="000B5F46" w:rsidRDefault="000B5F46" w:rsidP="00AF4337"/>
                    <w:p w14:paraId="1A64877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DAE55B3" w14:textId="77777777" w:rsidR="000B5F46" w:rsidRDefault="000B5F46" w:rsidP="00AF4337"/>
                    <w:p w14:paraId="441A69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4520DEA" w14:textId="77777777" w:rsidR="000B5F46" w:rsidRDefault="000B5F46" w:rsidP="00AF4337"/>
                    <w:p w14:paraId="1AECA31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339CECD" w14:textId="77777777" w:rsidR="000B5F46" w:rsidRDefault="000B5F46" w:rsidP="00AF4337"/>
                    <w:p w14:paraId="5BBF445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3ADD4D0" w14:textId="77777777" w:rsidR="000B5F46" w:rsidRDefault="000B5F46" w:rsidP="00AF4337"/>
                    <w:p w14:paraId="4ECA0F2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8B4DC22" w14:textId="77777777" w:rsidR="000B5F46" w:rsidRDefault="000B5F46" w:rsidP="00AF4337"/>
                    <w:p w14:paraId="0D6DD35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951023A" w14:textId="77777777" w:rsidR="000B5F46" w:rsidRDefault="000B5F46" w:rsidP="00AF4337"/>
                    <w:p w14:paraId="43CF3433" w14:textId="77777777" w:rsidR="000B5F46" w:rsidRPr="00F23CB8" w:rsidRDefault="000B5F46" w:rsidP="00AF4337">
                      <w:pPr>
                        <w:pStyle w:val="Caption"/>
                        <w:rPr>
                          <w:rFonts w:cstheme="minorHAnsi"/>
                        </w:rPr>
                      </w:pPr>
                      <w:r>
                        <w:rPr>
                          <w:i w:val="0"/>
                        </w:rPr>
                        <w:t>Figure 10: Real GDP index</w:t>
                      </w:r>
                    </w:p>
                    <w:p w14:paraId="7F126D2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0F26F34" w14:textId="77777777" w:rsidR="000B5F46" w:rsidRDefault="000B5F46" w:rsidP="00AF4337"/>
                    <w:p w14:paraId="6FA0BF1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4CF7462" w14:textId="77777777" w:rsidR="000B5F46" w:rsidRDefault="000B5F46" w:rsidP="00AF4337"/>
                    <w:p w14:paraId="25B073E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D5AFD0B" w14:textId="77777777" w:rsidR="000B5F46" w:rsidRDefault="000B5F46" w:rsidP="00AF4337"/>
                    <w:p w14:paraId="26AA7B9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5534B28" w14:textId="77777777" w:rsidR="000B5F46" w:rsidRDefault="000B5F46" w:rsidP="00AF4337"/>
                    <w:p w14:paraId="1777237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097345D" w14:textId="77777777" w:rsidR="000B5F46" w:rsidRDefault="000B5F46" w:rsidP="00AF4337"/>
                    <w:p w14:paraId="53C0A1D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00E591A" w14:textId="77777777" w:rsidR="000B5F46" w:rsidRDefault="000B5F46" w:rsidP="00AF4337"/>
                    <w:p w14:paraId="617D0EA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5A86FE5" w14:textId="77777777" w:rsidR="000B5F46" w:rsidRDefault="000B5F46" w:rsidP="00AF4337"/>
                    <w:p w14:paraId="79D9596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24729D2" w14:textId="77777777" w:rsidR="000B5F46" w:rsidRDefault="000B5F46" w:rsidP="00AF4337"/>
                    <w:p w14:paraId="1F1C24B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5B89E7A" w14:textId="77777777" w:rsidR="000B5F46" w:rsidRDefault="000B5F46" w:rsidP="00AF4337"/>
                    <w:p w14:paraId="66A471A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DAA055D" w14:textId="77777777" w:rsidR="000B5F46" w:rsidRDefault="000B5F46" w:rsidP="00AF4337"/>
                    <w:p w14:paraId="0E9CA2D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A20EF93" w14:textId="77777777" w:rsidR="000B5F46" w:rsidRDefault="000B5F46" w:rsidP="00AF4337"/>
                    <w:p w14:paraId="4C93947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4B3B707" w14:textId="77777777" w:rsidR="000B5F46" w:rsidRDefault="000B5F46" w:rsidP="00AF4337"/>
                    <w:p w14:paraId="0D8175E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A955AD7" w14:textId="77777777" w:rsidR="000B5F46" w:rsidRDefault="000B5F46" w:rsidP="00AF4337"/>
                    <w:p w14:paraId="0ECAB2D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3C8A13" w14:textId="77777777" w:rsidR="000B5F46" w:rsidRDefault="000B5F46" w:rsidP="00AF4337"/>
                    <w:p w14:paraId="5A89C0C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1B6B118" w14:textId="77777777" w:rsidR="000B5F46" w:rsidRDefault="000B5F46" w:rsidP="00AF4337"/>
                    <w:p w14:paraId="08B4D52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C617D74" w14:textId="77777777" w:rsidR="000B5F46" w:rsidRDefault="000B5F46" w:rsidP="00AF4337"/>
                    <w:p w14:paraId="6316878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25A55AE" w14:textId="77777777" w:rsidR="000B5F46" w:rsidRDefault="000B5F46" w:rsidP="00AF4337"/>
                    <w:p w14:paraId="0E95D5E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3C6CD1" w14:textId="77777777" w:rsidR="000B5F46" w:rsidRDefault="000B5F46" w:rsidP="00AF4337"/>
                    <w:p w14:paraId="1A275C9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3184F24" w14:textId="77777777" w:rsidR="000B5F46" w:rsidRDefault="000B5F46" w:rsidP="00AF4337"/>
                    <w:p w14:paraId="06A1180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D24B437" w14:textId="77777777" w:rsidR="000B5F46" w:rsidRDefault="000B5F46" w:rsidP="00AF4337"/>
                    <w:p w14:paraId="342287B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BE048D" w14:textId="77777777" w:rsidR="000B5F46" w:rsidRDefault="000B5F46" w:rsidP="00AF4337"/>
                    <w:p w14:paraId="33C1531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A9E5ABA" w14:textId="77777777" w:rsidR="000B5F46" w:rsidRDefault="000B5F46" w:rsidP="00AF4337"/>
                    <w:p w14:paraId="480B473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3B80B47" w14:textId="77777777" w:rsidR="000B5F46" w:rsidRDefault="000B5F46" w:rsidP="00AF4337"/>
                    <w:p w14:paraId="76959E1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4E00ADD" w14:textId="77777777" w:rsidR="000B5F46" w:rsidRDefault="000B5F46" w:rsidP="00AF4337"/>
                    <w:p w14:paraId="020DA704" w14:textId="77777777" w:rsidR="000B5F46" w:rsidRPr="00F23CB8" w:rsidRDefault="000B5F46" w:rsidP="00AF4337">
                      <w:pPr>
                        <w:pStyle w:val="Caption"/>
                        <w:rPr>
                          <w:rFonts w:cstheme="minorHAnsi"/>
                        </w:rPr>
                      </w:pPr>
                      <w:r>
                        <w:rPr>
                          <w:i w:val="0"/>
                        </w:rPr>
                        <w:t>Figure 10: Real GDP index</w:t>
                      </w:r>
                    </w:p>
                    <w:p w14:paraId="60CCF90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27B5532" w14:textId="77777777" w:rsidR="000B5F46" w:rsidRDefault="000B5F46" w:rsidP="00AF4337"/>
                    <w:p w14:paraId="4080381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F52E97" w14:textId="77777777" w:rsidR="000B5F46" w:rsidRDefault="000B5F46" w:rsidP="00AF4337"/>
                    <w:p w14:paraId="060914F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5765E30" w14:textId="77777777" w:rsidR="000B5F46" w:rsidRDefault="000B5F46" w:rsidP="00AF4337"/>
                    <w:p w14:paraId="4908271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D0540D" w14:textId="77777777" w:rsidR="000B5F46" w:rsidRDefault="000B5F46" w:rsidP="00AF4337"/>
                    <w:p w14:paraId="4B3567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AD00E69" w14:textId="77777777" w:rsidR="000B5F46" w:rsidRDefault="000B5F46" w:rsidP="00AF4337"/>
                    <w:p w14:paraId="7AC5B07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D102C76" w14:textId="77777777" w:rsidR="000B5F46" w:rsidRDefault="000B5F46" w:rsidP="00AF4337"/>
                    <w:p w14:paraId="4086735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103036F" w14:textId="77777777" w:rsidR="000B5F46" w:rsidRDefault="000B5F46" w:rsidP="00AF4337"/>
                    <w:p w14:paraId="6BA7695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0818C19" w14:textId="77777777" w:rsidR="000B5F46" w:rsidRDefault="000B5F46" w:rsidP="00AF4337"/>
                    <w:p w14:paraId="54E8576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06DC65C" w14:textId="77777777" w:rsidR="000B5F46" w:rsidRDefault="000B5F46" w:rsidP="00AF4337"/>
                    <w:p w14:paraId="3E5F9D4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5207464" w14:textId="77777777" w:rsidR="000B5F46" w:rsidRDefault="000B5F46" w:rsidP="00AF4337"/>
                    <w:p w14:paraId="791E1FD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3B8F465" w14:textId="77777777" w:rsidR="000B5F46" w:rsidRDefault="000B5F46" w:rsidP="00AF4337"/>
                    <w:p w14:paraId="3984867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C270016" w14:textId="77777777" w:rsidR="000B5F46" w:rsidRDefault="000B5F46" w:rsidP="00AF4337"/>
                    <w:p w14:paraId="6F3B0DB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78997B2" w14:textId="77777777" w:rsidR="000B5F46" w:rsidRDefault="000B5F46" w:rsidP="00AF4337"/>
                    <w:p w14:paraId="048D515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C757F78" w14:textId="77777777" w:rsidR="000B5F46" w:rsidRDefault="000B5F46" w:rsidP="00AF4337"/>
                    <w:p w14:paraId="02A7FFC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20C3F54" w14:textId="77777777" w:rsidR="000B5F46" w:rsidRDefault="000B5F46" w:rsidP="00AF4337"/>
                    <w:p w14:paraId="2AE6185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83F98A3" w14:textId="77777777" w:rsidR="000B5F46" w:rsidRDefault="000B5F46" w:rsidP="00AF4337"/>
                    <w:p w14:paraId="1ACF86C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6722070" w14:textId="77777777" w:rsidR="000B5F46" w:rsidRDefault="000B5F46" w:rsidP="00AF4337"/>
                    <w:p w14:paraId="03533F9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2BBBEBC3" w14:textId="77777777" w:rsidR="000B5F46" w:rsidRDefault="000B5F46" w:rsidP="00AF4337"/>
                    <w:p w14:paraId="6350522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B6BDF56" w14:textId="77777777" w:rsidR="000B5F46" w:rsidRDefault="000B5F46" w:rsidP="00AF4337"/>
                    <w:p w14:paraId="146398D2"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BEA7B11" w14:textId="77777777" w:rsidR="000B5F46" w:rsidRDefault="000B5F46" w:rsidP="00AF4337"/>
                    <w:p w14:paraId="7D801FA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74B39C3" w14:textId="77777777" w:rsidR="000B5F46" w:rsidRDefault="000B5F46" w:rsidP="00AF4337"/>
                    <w:p w14:paraId="5BF3BD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0B94179" w14:textId="77777777" w:rsidR="000B5F46" w:rsidRDefault="000B5F46" w:rsidP="00AF4337"/>
                    <w:p w14:paraId="4E11895C"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1CF766D" w14:textId="77777777" w:rsidR="000B5F46" w:rsidRDefault="000B5F46" w:rsidP="00AF4337"/>
                    <w:p w14:paraId="5EFEEB91"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4A00DD0" w14:textId="77777777" w:rsidR="000B5F46" w:rsidRDefault="000B5F46" w:rsidP="00AF4337"/>
                    <w:p w14:paraId="3B3ED33B" w14:textId="77777777" w:rsidR="000B5F46" w:rsidRPr="00F23CB8" w:rsidRDefault="000B5F46" w:rsidP="00AF4337">
                      <w:pPr>
                        <w:pStyle w:val="Caption"/>
                        <w:rPr>
                          <w:rFonts w:cstheme="minorHAnsi"/>
                        </w:rPr>
                      </w:pPr>
                      <w:r>
                        <w:rPr>
                          <w:i w:val="0"/>
                        </w:rPr>
                        <w:t>Figure 10: Real GDP index</w:t>
                      </w:r>
                    </w:p>
                    <w:p w14:paraId="743A633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FCF437" w14:textId="77777777" w:rsidR="000B5F46" w:rsidRDefault="000B5F46" w:rsidP="00AF4337"/>
                    <w:p w14:paraId="4931EDD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B7F62A6" w14:textId="77777777" w:rsidR="000B5F46" w:rsidRDefault="000B5F46" w:rsidP="00AF4337"/>
                    <w:p w14:paraId="00F83D9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E5FA80A" w14:textId="77777777" w:rsidR="000B5F46" w:rsidRDefault="000B5F46" w:rsidP="00AF4337"/>
                    <w:p w14:paraId="46BE6DD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28886C2" w14:textId="77777777" w:rsidR="000B5F46" w:rsidRDefault="000B5F46" w:rsidP="00AF4337"/>
                    <w:p w14:paraId="1AA6760E"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F0BA5B0" w14:textId="77777777" w:rsidR="000B5F46" w:rsidRDefault="000B5F46" w:rsidP="00AF4337"/>
                    <w:p w14:paraId="7CE0506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478E51E" w14:textId="77777777" w:rsidR="000B5F46" w:rsidRDefault="000B5F46" w:rsidP="00AF4337"/>
                    <w:p w14:paraId="6CFA932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3ED1909" w14:textId="77777777" w:rsidR="000B5F46" w:rsidRDefault="000B5F46" w:rsidP="00AF4337"/>
                    <w:p w14:paraId="19E6597F"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040DD7" w14:textId="77777777" w:rsidR="000B5F46" w:rsidRDefault="000B5F46" w:rsidP="00AF4337"/>
                    <w:p w14:paraId="7793CD7D"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C3F332F" w14:textId="77777777" w:rsidR="000B5F46" w:rsidRDefault="000B5F46" w:rsidP="00AF4337"/>
                    <w:p w14:paraId="1F9B9F2B"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035E94C" w14:textId="77777777" w:rsidR="000B5F46" w:rsidRDefault="000B5F46" w:rsidP="00AF4337"/>
                    <w:p w14:paraId="1F43D6B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88FDBC2" w14:textId="77777777" w:rsidR="000B5F46" w:rsidRDefault="000B5F46" w:rsidP="00AF4337"/>
                    <w:p w14:paraId="11EE4F5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E665002" w14:textId="77777777" w:rsidR="000B5F46" w:rsidRDefault="000B5F46" w:rsidP="00AF4337"/>
                    <w:p w14:paraId="36185EA7"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FF4054E" w14:textId="77777777" w:rsidR="000B5F46" w:rsidRDefault="000B5F46" w:rsidP="00AF4337"/>
                    <w:p w14:paraId="2F7C7CF8"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55D304B1" w14:textId="77777777" w:rsidR="000B5F46" w:rsidRDefault="000B5F46" w:rsidP="00AF4337"/>
                    <w:p w14:paraId="1B67E8E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7C5E76EC" w14:textId="77777777" w:rsidR="000B5F46" w:rsidRDefault="000B5F46" w:rsidP="00AF4337"/>
                    <w:p w14:paraId="4F0544D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182F489F" w14:textId="77777777" w:rsidR="000B5F46" w:rsidRDefault="000B5F46" w:rsidP="00AF4337"/>
                    <w:p w14:paraId="6901C50A"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03F10334" w14:textId="77777777" w:rsidR="000B5F46" w:rsidRDefault="000B5F46" w:rsidP="00AF4337"/>
                    <w:p w14:paraId="50148AF3"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F237ACC" w14:textId="77777777" w:rsidR="000B5F46" w:rsidRDefault="000B5F46" w:rsidP="00AF4337"/>
                    <w:p w14:paraId="4F2ABAE0"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5500A41" w14:textId="77777777" w:rsidR="000B5F46" w:rsidRDefault="000B5F46" w:rsidP="00AF4337"/>
                    <w:p w14:paraId="5AA62226"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278F109" w14:textId="77777777" w:rsidR="000B5F46" w:rsidRDefault="000B5F46" w:rsidP="00AF4337"/>
                    <w:p w14:paraId="64C3A8F4"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41358BCE" w14:textId="77777777" w:rsidR="000B5F46" w:rsidRDefault="000B5F46" w:rsidP="00AF4337"/>
                    <w:p w14:paraId="3E413EA5"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680D0D7D" w14:textId="77777777" w:rsidR="000B5F46" w:rsidRDefault="000B5F46" w:rsidP="00AF4337"/>
                    <w:p w14:paraId="57CB7489" w14:textId="77777777" w:rsidR="000B5F46" w:rsidRPr="003B5120" w:rsidRDefault="000B5F46" w:rsidP="00AF4337">
                      <w:pPr>
                        <w:pStyle w:val="Caption"/>
                        <w:rPr>
                          <w:rFonts w:eastAsia="+mn-ea" w:cs="Calibri"/>
                          <w:i w:val="0"/>
                          <w:iCs w:val="0"/>
                          <w:color w:val="000000"/>
                          <w:kern w:val="24"/>
                        </w:rPr>
                      </w:pPr>
                      <w:r>
                        <w:rPr>
                          <w:i w:val="0"/>
                        </w:rPr>
                        <w:t>Figure 1: Economic growth</w:t>
                      </w:r>
                    </w:p>
                    <w:p w14:paraId="33429CD6" w14:textId="77777777" w:rsidR="000B5F46" w:rsidRDefault="000B5F46" w:rsidP="00AF4337"/>
                    <w:p w14:paraId="1D879B41" w14:textId="77777777" w:rsidR="000B5F46" w:rsidRPr="003B5120" w:rsidRDefault="000B5F46" w:rsidP="00AF4337">
                      <w:pPr>
                        <w:pStyle w:val="Caption"/>
                        <w:rPr>
                          <w:rFonts w:eastAsia="+mn-ea" w:cs="Calibri"/>
                          <w:i w:val="0"/>
                          <w:iCs w:val="0"/>
                          <w:color w:val="000000"/>
                          <w:kern w:val="24"/>
                        </w:rPr>
                      </w:pPr>
                      <w:r>
                        <w:rPr>
                          <w:i w:val="0"/>
                        </w:rPr>
                        <w:t>Figure 1: Economic growth</w:t>
                      </w:r>
                    </w:p>
                  </w:txbxContent>
                </v:textbox>
                <w10:wrap type="topAndBottom"/>
              </v:shape>
            </w:pict>
          </mc:Fallback>
        </mc:AlternateContent>
      </w:r>
    </w:p>
    <w:p w14:paraId="57CC616C" w14:textId="4377F9E6" w:rsidR="00AF4337" w:rsidRPr="00406709" w:rsidRDefault="00BE52A9" w:rsidP="00544F05">
      <w:pPr>
        <w:spacing w:before="240" w:line="276" w:lineRule="auto"/>
        <w:rPr>
          <w:noProof/>
          <w:lang w:val="ru-RU" w:eastAsia="ru-RU"/>
        </w:rPr>
      </w:pPr>
      <w:r>
        <w:rPr>
          <w:noProof/>
          <w:lang w:val="en-US"/>
        </w:rPr>
        <w:lastRenderedPageBreak/>
        <mc:AlternateContent>
          <mc:Choice Requires="wps">
            <w:drawing>
              <wp:anchor distT="0" distB="0" distL="114300" distR="114300" simplePos="0" relativeHeight="251763712" behindDoc="0" locked="0" layoutInCell="1" allowOverlap="1" wp14:anchorId="2F2811B7" wp14:editId="0EA96893">
                <wp:simplePos x="0" y="0"/>
                <wp:positionH relativeFrom="column">
                  <wp:posOffset>4792917</wp:posOffset>
                </wp:positionH>
                <wp:positionV relativeFrom="paragraph">
                  <wp:posOffset>2841234</wp:posOffset>
                </wp:positionV>
                <wp:extent cx="673240" cy="33159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673240" cy="331595"/>
                        </a:xfrm>
                        <a:prstGeom prst="rect">
                          <a:avLst/>
                        </a:prstGeom>
                        <a:solidFill>
                          <a:schemeClr val="bg1"/>
                        </a:solidFill>
                        <a:ln w="6350">
                          <a:noFill/>
                        </a:ln>
                      </wps:spPr>
                      <wps:txbx>
                        <w:txbxContent>
                          <w:p w14:paraId="3A737473" w14:textId="7C80734E" w:rsidR="00BE52A9" w:rsidRPr="00BE52A9" w:rsidRDefault="00BE52A9" w:rsidP="00BE52A9">
                            <w:pPr>
                              <w:rPr>
                                <w:rFonts w:ascii="Sylfaen" w:hAnsi="Sylfaen"/>
                                <w:sz w:val="16"/>
                                <w:szCs w:val="16"/>
                                <w:lang w:val="en-US"/>
                              </w:rPr>
                            </w:pPr>
                            <w:r>
                              <w:rPr>
                                <w:rFonts w:ascii="Sylfaen" w:hAnsi="Sylfaen"/>
                                <w:sz w:val="16"/>
                                <w:szCs w:val="16"/>
                                <w:lang w:val="en-US"/>
                              </w:rP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2811B7" id="Text Box 54" o:spid="_x0000_s1059" type="#_x0000_t202" style="position:absolute;margin-left:377.4pt;margin-top:223.7pt;width:53pt;height:26.1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" fillcolor="white [3212]" stroked="f" strokeweight=".5pt">
                <v:textbox>
                  <w:txbxContent>
                    <w:p w14:paraId="3A737473" w14:textId="7C80734E" w:rsidR="00BE52A9" w:rsidRPr="00BE52A9" w:rsidRDefault="00BE52A9" w:rsidP="00BE52A9">
                      <w:pPr>
                        <w:rPr>
                          <w:rFonts w:ascii="Sylfaen" w:hAnsi="Sylfaen"/>
                          <w:sz w:val="16"/>
                          <w:szCs w:val="16"/>
                          <w:lang w:val="en-US"/>
                        </w:rPr>
                      </w:pPr>
                      <w:r>
                        <w:rPr>
                          <w:rFonts w:ascii="Sylfaen" w:hAnsi="Sylfaen"/>
                          <w:sz w:val="16"/>
                          <w:szCs w:val="16"/>
                          <w:lang w:val="en-US"/>
                        </w:rPr>
                        <w:t>Positive</w:t>
                      </w:r>
                    </w:p>
                  </w:txbxContent>
                </v:textbox>
              </v:shape>
            </w:pict>
          </mc:Fallback>
        </mc:AlternateContent>
      </w:r>
      <w:r>
        <w:rPr>
          <w:noProof/>
          <w:lang w:val="en-US"/>
        </w:rPr>
        <mc:AlternateContent>
          <mc:Choice Requires="wps">
            <w:drawing>
              <wp:anchor distT="0" distB="0" distL="114300" distR="114300" simplePos="0" relativeHeight="251761664" behindDoc="0" locked="0" layoutInCell="1" allowOverlap="1" wp14:anchorId="72DC7A7B" wp14:editId="080B7425">
                <wp:simplePos x="0" y="0"/>
                <wp:positionH relativeFrom="column">
                  <wp:posOffset>3606800</wp:posOffset>
                </wp:positionH>
                <wp:positionV relativeFrom="paragraph">
                  <wp:posOffset>2849154</wp:posOffset>
                </wp:positionV>
                <wp:extent cx="673240" cy="33159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673240" cy="331595"/>
                        </a:xfrm>
                        <a:prstGeom prst="rect">
                          <a:avLst/>
                        </a:prstGeom>
                        <a:solidFill>
                          <a:schemeClr val="bg1"/>
                        </a:solidFill>
                        <a:ln w="6350">
                          <a:noFill/>
                        </a:ln>
                      </wps:spPr>
                      <wps:txbx>
                        <w:txbxContent>
                          <w:p w14:paraId="2ACAFDD5" w14:textId="00248954" w:rsidR="00BE52A9" w:rsidRPr="00BE52A9" w:rsidRDefault="00BE52A9" w:rsidP="00BE52A9">
                            <w:pPr>
                              <w:rPr>
                                <w:rFonts w:ascii="Sylfaen" w:hAnsi="Sylfaen"/>
                                <w:sz w:val="16"/>
                                <w:szCs w:val="16"/>
                                <w:lang w:val="en-US"/>
                              </w:rPr>
                            </w:pPr>
                            <w:r>
                              <w:rPr>
                                <w:rFonts w:ascii="Sylfaen" w:hAnsi="Sylfaen"/>
                                <w:sz w:val="16"/>
                                <w:szCs w:val="16"/>
                                <w:lang w:val="en-US"/>
                              </w:rP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DC7A7B" id="Text Box 53" o:spid="_x0000_s1060" type="#_x0000_t202" style="position:absolute;margin-left:284pt;margin-top:224.35pt;width:53pt;height:26.1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" fillcolor="white [3212]" stroked="f" strokeweight=".5pt">
                <v:textbox>
                  <w:txbxContent>
                    <w:p w14:paraId="2ACAFDD5" w14:textId="00248954" w:rsidR="00BE52A9" w:rsidRPr="00BE52A9" w:rsidRDefault="00BE52A9" w:rsidP="00BE52A9">
                      <w:pPr>
                        <w:rPr>
                          <w:rFonts w:ascii="Sylfaen" w:hAnsi="Sylfaen"/>
                          <w:sz w:val="16"/>
                          <w:szCs w:val="16"/>
                          <w:lang w:val="en-US"/>
                        </w:rPr>
                      </w:pPr>
                      <w:r>
                        <w:rPr>
                          <w:rFonts w:ascii="Sylfaen" w:hAnsi="Sylfaen"/>
                          <w:sz w:val="16"/>
                          <w:szCs w:val="16"/>
                          <w:lang w:val="en-US"/>
                        </w:rPr>
                        <w:t>Negative</w:t>
                      </w:r>
                    </w:p>
                  </w:txbxContent>
                </v:textbox>
              </v:shape>
            </w:pict>
          </mc:Fallback>
        </mc:AlternateContent>
      </w:r>
      <w:r>
        <w:rPr>
          <w:noProof/>
          <w:lang w:val="en-US"/>
        </w:rPr>
        <mc:AlternateContent>
          <mc:Choice Requires="wps">
            <w:drawing>
              <wp:anchor distT="0" distB="0" distL="114300" distR="114300" simplePos="0" relativeHeight="251759616" behindDoc="0" locked="0" layoutInCell="1" allowOverlap="1" wp14:anchorId="707A083E" wp14:editId="08F2F599">
                <wp:simplePos x="0" y="0"/>
                <wp:positionH relativeFrom="column">
                  <wp:posOffset>2672436</wp:posOffset>
                </wp:positionH>
                <wp:positionV relativeFrom="paragraph">
                  <wp:posOffset>2861100</wp:posOffset>
                </wp:positionV>
                <wp:extent cx="673240" cy="33159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73240" cy="331595"/>
                        </a:xfrm>
                        <a:prstGeom prst="rect">
                          <a:avLst/>
                        </a:prstGeom>
                        <a:solidFill>
                          <a:schemeClr val="bg1"/>
                        </a:solidFill>
                        <a:ln w="6350">
                          <a:noFill/>
                        </a:ln>
                      </wps:spPr>
                      <wps:txbx>
                        <w:txbxContent>
                          <w:p w14:paraId="6F7A2401" w14:textId="0C76D7D2" w:rsidR="00BE52A9" w:rsidRPr="00BE52A9" w:rsidRDefault="00BE52A9" w:rsidP="00BE52A9">
                            <w:pPr>
                              <w:rPr>
                                <w:rFonts w:ascii="Sylfaen" w:hAnsi="Sylfaen"/>
                                <w:sz w:val="16"/>
                                <w:szCs w:val="16"/>
                                <w:lang w:val="en-US"/>
                              </w:rPr>
                            </w:pPr>
                            <w:r>
                              <w:rPr>
                                <w:rFonts w:ascii="Sylfaen" w:hAnsi="Sylfaen"/>
                                <w:sz w:val="16"/>
                                <w:szCs w:val="16"/>
                                <w:lang w:val="en-US"/>
                              </w:rPr>
                              <w:t>Baseline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7A083E" id="Text Box 52" o:spid="_x0000_s1061" type="#_x0000_t202" style="position:absolute;margin-left:210.45pt;margin-top:225.3pt;width:53pt;height:26.1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" fillcolor="white [3212]" stroked="f" strokeweight=".5pt">
                <v:textbox>
                  <w:txbxContent>
                    <w:p w14:paraId="6F7A2401" w14:textId="0C76D7D2" w:rsidR="00BE52A9" w:rsidRPr="00BE52A9" w:rsidRDefault="00BE52A9" w:rsidP="00BE52A9">
                      <w:pPr>
                        <w:rPr>
                          <w:rFonts w:ascii="Sylfaen" w:hAnsi="Sylfaen"/>
                          <w:sz w:val="16"/>
                          <w:szCs w:val="16"/>
                          <w:lang w:val="en-US"/>
                        </w:rPr>
                      </w:pPr>
                      <w:r>
                        <w:rPr>
                          <w:rFonts w:ascii="Sylfaen" w:hAnsi="Sylfaen"/>
                          <w:sz w:val="16"/>
                          <w:szCs w:val="16"/>
                          <w:lang w:val="en-US"/>
                        </w:rPr>
                        <w:t>Baseline</w:t>
                      </w:r>
                    </w:p>
                  </w:txbxContent>
                </v:textbox>
              </v:shape>
            </w:pict>
          </mc:Fallback>
        </mc:AlternateContent>
      </w:r>
      <w:r>
        <w:rPr>
          <w:noProof/>
          <w:lang w:val="en-US"/>
        </w:rPr>
        <mc:AlternateContent>
          <mc:Choice Requires="wps">
            <w:drawing>
              <wp:anchor distT="0" distB="0" distL="114300" distR="114300" simplePos="0" relativeHeight="251757568" behindDoc="0" locked="0" layoutInCell="1" allowOverlap="1" wp14:anchorId="300E10FE" wp14:editId="7DA8BFD6">
                <wp:simplePos x="0" y="0"/>
                <wp:positionH relativeFrom="column">
                  <wp:posOffset>1583690</wp:posOffset>
                </wp:positionH>
                <wp:positionV relativeFrom="paragraph">
                  <wp:posOffset>2831465</wp:posOffset>
                </wp:positionV>
                <wp:extent cx="673240" cy="33159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673240" cy="331595"/>
                        </a:xfrm>
                        <a:prstGeom prst="rect">
                          <a:avLst/>
                        </a:prstGeom>
                        <a:solidFill>
                          <a:schemeClr val="bg1"/>
                        </a:solidFill>
                        <a:ln w="6350">
                          <a:noFill/>
                        </a:ln>
                      </wps:spPr>
                      <wps:txbx>
                        <w:txbxContent>
                          <w:p w14:paraId="19354C2D" w14:textId="0B8EBE82" w:rsidR="00BE52A9" w:rsidRPr="00BE52A9" w:rsidRDefault="00BE52A9">
                            <w:pPr>
                              <w:rPr>
                                <w:rFonts w:ascii="Sylfaen" w:hAnsi="Sylfaen"/>
                                <w:sz w:val="16"/>
                                <w:szCs w:val="16"/>
                                <w:lang w:val="en-US"/>
                              </w:rPr>
                            </w:pPr>
                            <w:r w:rsidRPr="00BE52A9">
                              <w:rPr>
                                <w:rFonts w:ascii="Sylfaen" w:hAnsi="Sylfaen"/>
                                <w:sz w:val="16"/>
                                <w:szCs w:val="16"/>
                                <w:lang w:val="en-US"/>
                              </w:rPr>
                              <w:t>Zero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0E10FE" id="Text Box 51" o:spid="_x0000_s1062" type="#_x0000_t202" style="position:absolute;margin-left:124.7pt;margin-top:222.95pt;width:53pt;height:26.1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" fillcolor="white [3212]" stroked="f" strokeweight=".5pt">
                <v:textbox>
                  <w:txbxContent>
                    <w:p w14:paraId="19354C2D" w14:textId="0B8EBE82" w:rsidR="00BE52A9" w:rsidRPr="00BE52A9" w:rsidRDefault="00BE52A9">
                      <w:pPr>
                        <w:rPr>
                          <w:rFonts w:ascii="Sylfaen" w:hAnsi="Sylfaen"/>
                          <w:sz w:val="16"/>
                          <w:szCs w:val="16"/>
                          <w:lang w:val="en-US"/>
                        </w:rPr>
                      </w:pPr>
                      <w:r w:rsidRPr="00BE52A9">
                        <w:rPr>
                          <w:rFonts w:ascii="Sylfaen" w:hAnsi="Sylfaen"/>
                          <w:sz w:val="16"/>
                          <w:szCs w:val="16"/>
                          <w:lang w:val="en-US"/>
                        </w:rPr>
                        <w:t>Zero</w:t>
                      </w:r>
                    </w:p>
                  </w:txbxContent>
                </v:textbox>
              </v:shape>
            </w:pict>
          </mc:Fallback>
        </mc:AlternateContent>
      </w:r>
      <w:r w:rsidR="00FC675B" w:rsidRPr="00406709">
        <w:rPr>
          <w:noProof/>
          <w:lang w:val="en-US"/>
        </w:rPr>
        <w:drawing>
          <wp:inline distT="0" distB="0" distL="0" distR="0" wp14:anchorId="30D07902" wp14:editId="48BEFD12">
            <wp:extent cx="6633210" cy="31578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3210" cy="3157855"/>
                    </a:xfrm>
                    <a:prstGeom prst="rect">
                      <a:avLst/>
                    </a:prstGeom>
                    <a:noFill/>
                  </pic:spPr>
                </pic:pic>
              </a:graphicData>
            </a:graphic>
          </wp:inline>
        </w:drawing>
      </w:r>
    </w:p>
    <w:p w14:paraId="17FB8F23" w14:textId="6CBABCCD" w:rsidR="00476C0A" w:rsidRPr="00F81BEE" w:rsidRDefault="00476C0A" w:rsidP="00F81BEE">
      <w:pPr>
        <w:rPr>
          <w:lang w:val="en-US"/>
        </w:rPr>
      </w:pPr>
    </w:p>
    <w:sectPr w:rsidR="00476C0A" w:rsidRPr="00F81BEE" w:rsidSect="00CC0C7B">
      <w:headerReference w:type="default" r:id="rId20"/>
      <w:footerReference w:type="default" r:id="rId21"/>
      <w:footerReference w:type="first" r:id="rId22"/>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7703" w14:textId="77777777" w:rsidR="00D90253" w:rsidRDefault="00D90253" w:rsidP="00CF6E50">
      <w:pPr>
        <w:spacing w:after="0" w:line="240" w:lineRule="auto"/>
      </w:pPr>
      <w:r>
        <w:separator/>
      </w:r>
    </w:p>
  </w:endnote>
  <w:endnote w:type="continuationSeparator" w:id="0">
    <w:p w14:paraId="14689072" w14:textId="77777777" w:rsidR="00D90253" w:rsidRDefault="00D90253"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BPG Nino Mtavruli">
    <w:altName w:val="Sylfaen"/>
    <w:panose1 w:val="020B0604020202020204"/>
    <w:charset w:val="00"/>
    <w:family w:val="auto"/>
    <w:pitch w:val="variable"/>
    <w:sig w:usb0="84000027" w:usb1="1000004A" w:usb2="00000000" w:usb3="00000000" w:csb0="00000001" w:csb1="00000000"/>
  </w:font>
  <w:font w:name="+mn-e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423131"/>
      <w:docPartObj>
        <w:docPartGallery w:val="Page Numbers (Bottom of Page)"/>
        <w:docPartUnique/>
      </w:docPartObj>
    </w:sdtPr>
    <w:sdtEndPr>
      <w:rPr>
        <w:noProof/>
      </w:rPr>
    </w:sdtEndPr>
    <w:sdtContent>
      <w:p w14:paraId="73DED317" w14:textId="76C561E8" w:rsidR="000B5F46" w:rsidRDefault="000B5F46">
        <w:pPr>
          <w:pStyle w:val="Footer"/>
          <w:jc w:val="right"/>
        </w:pPr>
        <w:r>
          <w:fldChar w:fldCharType="begin"/>
        </w:r>
        <w:r>
          <w:instrText xml:space="preserve"> PAGE   \* MERGEFORMAT </w:instrText>
        </w:r>
        <w:r>
          <w:fldChar w:fldCharType="separate"/>
        </w:r>
        <w:r w:rsidR="00C81726">
          <w:rPr>
            <w:noProof/>
          </w:rPr>
          <w:t>1</w:t>
        </w:r>
        <w:r w:rsidR="00C81726">
          <w:rPr>
            <w:noProof/>
          </w:rPr>
          <w:t>5</w:t>
        </w:r>
        <w:r>
          <w:fldChar w:fldCharType="end"/>
        </w:r>
      </w:p>
    </w:sdtContent>
  </w:sdt>
  <w:p w14:paraId="46551630" w14:textId="77777777" w:rsidR="000B5F46" w:rsidRDefault="000B5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53D0" w14:textId="77777777" w:rsidR="000B5F46" w:rsidRDefault="000B5F46">
    <w:pPr>
      <w:pStyle w:val="Footer"/>
      <w:jc w:val="right"/>
    </w:pPr>
  </w:p>
  <w:p w14:paraId="3ECE2E0D" w14:textId="77777777" w:rsidR="000B5F46" w:rsidRDefault="000B5F46">
    <w:pPr>
      <w:pStyle w:val="Footer"/>
      <w:jc w:val="right"/>
    </w:pPr>
  </w:p>
  <w:p w14:paraId="06C97A40" w14:textId="77777777" w:rsidR="000B5F46" w:rsidRDefault="000B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C6AE" w14:textId="77777777" w:rsidR="00D90253" w:rsidRDefault="00D90253" w:rsidP="00CF6E50">
      <w:pPr>
        <w:spacing w:after="0" w:line="240" w:lineRule="auto"/>
      </w:pPr>
      <w:r>
        <w:separator/>
      </w:r>
    </w:p>
  </w:footnote>
  <w:footnote w:type="continuationSeparator" w:id="0">
    <w:p w14:paraId="5E80CBE0" w14:textId="77777777" w:rsidR="00D90253" w:rsidRDefault="00D90253" w:rsidP="00CF6E50">
      <w:pPr>
        <w:spacing w:after="0" w:line="240" w:lineRule="auto"/>
      </w:pPr>
      <w:r>
        <w:continuationSeparator/>
      </w:r>
    </w:p>
  </w:footnote>
  <w:footnote w:id="1">
    <w:p w14:paraId="67E1657B" w14:textId="367C614F" w:rsidR="000B5F46" w:rsidRPr="00FA23BD" w:rsidRDefault="000B5F46">
      <w:pPr>
        <w:pStyle w:val="FootnoteText"/>
      </w:pPr>
      <w:r>
        <w:rPr>
          <w:rStyle w:val="FootnoteReference"/>
        </w:rPr>
        <w:footnoteRef/>
      </w:r>
      <w:r>
        <w:t xml:space="preserve">The zero scenario represents </w:t>
      </w:r>
      <w:r w:rsidR="00476C0A">
        <w:rPr>
          <w:lang w:val="en-US"/>
        </w:rPr>
        <w:t xml:space="preserve">an </w:t>
      </w:r>
      <w:r>
        <w:t>average real economic growth of 4.5% after 2019 in the absence of a pandemic.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9946" w14:textId="093B2B2C" w:rsidR="000B5F46" w:rsidRDefault="000B5F46">
    <w:pPr>
      <w:pStyle w:val="Header"/>
    </w:pPr>
    <w:r>
      <w:rPr>
        <w:rFonts w:ascii="Sylfaen" w:hAnsi="Sylfaen"/>
        <w:noProof/>
        <w:sz w:val="24"/>
        <w:szCs w:val="24"/>
        <w:lang w:val="en-US"/>
      </w:rPr>
      <w:drawing>
        <wp:inline distT="0" distB="0" distL="0" distR="0" wp14:anchorId="01701977" wp14:editId="448DA68C">
          <wp:extent cx="19145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322" cy="82945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5DD5"/>
    <w:multiLevelType w:val="hybridMultilevel"/>
    <w:tmpl w:val="D9949A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7919282">
    <w:abstractNumId w:val="20"/>
  </w:num>
  <w:num w:numId="2" w16cid:durableId="196703195">
    <w:abstractNumId w:val="16"/>
  </w:num>
  <w:num w:numId="3" w16cid:durableId="1034963242">
    <w:abstractNumId w:val="7"/>
  </w:num>
  <w:num w:numId="4" w16cid:durableId="902987127">
    <w:abstractNumId w:val="19"/>
  </w:num>
  <w:num w:numId="5" w16cid:durableId="805203664">
    <w:abstractNumId w:val="2"/>
  </w:num>
  <w:num w:numId="6" w16cid:durableId="1651982327">
    <w:abstractNumId w:val="25"/>
  </w:num>
  <w:num w:numId="7" w16cid:durableId="1537886679">
    <w:abstractNumId w:val="11"/>
  </w:num>
  <w:num w:numId="8" w16cid:durableId="1223129102">
    <w:abstractNumId w:val="24"/>
  </w:num>
  <w:num w:numId="9" w16cid:durableId="799614503">
    <w:abstractNumId w:val="13"/>
  </w:num>
  <w:num w:numId="10" w16cid:durableId="2127776514">
    <w:abstractNumId w:val="4"/>
  </w:num>
  <w:num w:numId="11" w16cid:durableId="300355002">
    <w:abstractNumId w:val="5"/>
  </w:num>
  <w:num w:numId="12" w16cid:durableId="1580480846">
    <w:abstractNumId w:val="0"/>
  </w:num>
  <w:num w:numId="13" w16cid:durableId="1920559313">
    <w:abstractNumId w:val="22"/>
  </w:num>
  <w:num w:numId="14" w16cid:durableId="649671299">
    <w:abstractNumId w:val="23"/>
  </w:num>
  <w:num w:numId="15" w16cid:durableId="573854863">
    <w:abstractNumId w:val="26"/>
  </w:num>
  <w:num w:numId="16" w16cid:durableId="755202958">
    <w:abstractNumId w:val="10"/>
  </w:num>
  <w:num w:numId="17" w16cid:durableId="960499893">
    <w:abstractNumId w:val="14"/>
  </w:num>
  <w:num w:numId="18" w16cid:durableId="1041176304">
    <w:abstractNumId w:val="6"/>
  </w:num>
  <w:num w:numId="19" w16cid:durableId="12348346">
    <w:abstractNumId w:val="18"/>
  </w:num>
  <w:num w:numId="20" w16cid:durableId="1132748500">
    <w:abstractNumId w:val="17"/>
  </w:num>
  <w:num w:numId="21" w16cid:durableId="576134878">
    <w:abstractNumId w:val="3"/>
  </w:num>
  <w:num w:numId="22" w16cid:durableId="1373338993">
    <w:abstractNumId w:val="15"/>
  </w:num>
  <w:num w:numId="23" w16cid:durableId="2102484009">
    <w:abstractNumId w:val="9"/>
  </w:num>
  <w:num w:numId="24" w16cid:durableId="282032868">
    <w:abstractNumId w:val="8"/>
  </w:num>
  <w:num w:numId="25" w16cid:durableId="1921869048">
    <w:abstractNumId w:val="1"/>
  </w:num>
  <w:num w:numId="26" w16cid:durableId="1233855891">
    <w:abstractNumId w:val="21"/>
  </w:num>
  <w:num w:numId="27" w16cid:durableId="387149908">
    <w:abstractNumId w:val="12"/>
  </w:num>
  <w:num w:numId="28" w16cid:durableId="988823937">
    <w:abstractNumId w:val="19"/>
  </w:num>
  <w:num w:numId="29" w16cid:durableId="2087347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0MDAzNTQ0MDQzNDJU0lEKTi0uzszPAykwqgUAVgoBzCwAAAA="/>
  </w:docVars>
  <w:rsids>
    <w:rsidRoot w:val="00417878"/>
    <w:rsid w:val="00000442"/>
    <w:rsid w:val="00001148"/>
    <w:rsid w:val="000015C9"/>
    <w:rsid w:val="00001F1A"/>
    <w:rsid w:val="00002C23"/>
    <w:rsid w:val="00002D5F"/>
    <w:rsid w:val="00004DED"/>
    <w:rsid w:val="00007E44"/>
    <w:rsid w:val="00013EC1"/>
    <w:rsid w:val="0001551E"/>
    <w:rsid w:val="000159BC"/>
    <w:rsid w:val="000222DB"/>
    <w:rsid w:val="0002511E"/>
    <w:rsid w:val="00030183"/>
    <w:rsid w:val="0003181F"/>
    <w:rsid w:val="0003218A"/>
    <w:rsid w:val="00033D97"/>
    <w:rsid w:val="000414D3"/>
    <w:rsid w:val="0004274A"/>
    <w:rsid w:val="00052985"/>
    <w:rsid w:val="000537E8"/>
    <w:rsid w:val="00054293"/>
    <w:rsid w:val="00054312"/>
    <w:rsid w:val="00055C81"/>
    <w:rsid w:val="000614BE"/>
    <w:rsid w:val="00061BB4"/>
    <w:rsid w:val="00063706"/>
    <w:rsid w:val="00066864"/>
    <w:rsid w:val="00067213"/>
    <w:rsid w:val="00077166"/>
    <w:rsid w:val="00082C57"/>
    <w:rsid w:val="000A4D4A"/>
    <w:rsid w:val="000A5783"/>
    <w:rsid w:val="000A5DDB"/>
    <w:rsid w:val="000A655A"/>
    <w:rsid w:val="000B02E8"/>
    <w:rsid w:val="000B4EB7"/>
    <w:rsid w:val="000B557A"/>
    <w:rsid w:val="000B5B7B"/>
    <w:rsid w:val="000B5F46"/>
    <w:rsid w:val="000B6C34"/>
    <w:rsid w:val="000B732B"/>
    <w:rsid w:val="000B7FDC"/>
    <w:rsid w:val="000C47D6"/>
    <w:rsid w:val="000C491B"/>
    <w:rsid w:val="000D0826"/>
    <w:rsid w:val="000D3F8F"/>
    <w:rsid w:val="000D7DF7"/>
    <w:rsid w:val="000E5971"/>
    <w:rsid w:val="000F0EE6"/>
    <w:rsid w:val="000F2641"/>
    <w:rsid w:val="000F2773"/>
    <w:rsid w:val="000F2891"/>
    <w:rsid w:val="001066E7"/>
    <w:rsid w:val="001101A1"/>
    <w:rsid w:val="00112C1B"/>
    <w:rsid w:val="001135F7"/>
    <w:rsid w:val="00114227"/>
    <w:rsid w:val="00115AC6"/>
    <w:rsid w:val="00120994"/>
    <w:rsid w:val="001235E3"/>
    <w:rsid w:val="00124E00"/>
    <w:rsid w:val="00130881"/>
    <w:rsid w:val="00131BAF"/>
    <w:rsid w:val="00131FBD"/>
    <w:rsid w:val="00133D3C"/>
    <w:rsid w:val="00135475"/>
    <w:rsid w:val="00136444"/>
    <w:rsid w:val="00140EF4"/>
    <w:rsid w:val="00140F62"/>
    <w:rsid w:val="001428EE"/>
    <w:rsid w:val="00145370"/>
    <w:rsid w:val="0014592A"/>
    <w:rsid w:val="00151CD7"/>
    <w:rsid w:val="00157722"/>
    <w:rsid w:val="001669FC"/>
    <w:rsid w:val="00166E5C"/>
    <w:rsid w:val="001701C5"/>
    <w:rsid w:val="001710C5"/>
    <w:rsid w:val="00173F46"/>
    <w:rsid w:val="00184786"/>
    <w:rsid w:val="00186C4B"/>
    <w:rsid w:val="00190D83"/>
    <w:rsid w:val="001912EF"/>
    <w:rsid w:val="00194344"/>
    <w:rsid w:val="001A2B35"/>
    <w:rsid w:val="001A36EE"/>
    <w:rsid w:val="001A620E"/>
    <w:rsid w:val="001B0BC7"/>
    <w:rsid w:val="001B2E5C"/>
    <w:rsid w:val="001B3C2F"/>
    <w:rsid w:val="001C2052"/>
    <w:rsid w:val="001C3D10"/>
    <w:rsid w:val="001C535E"/>
    <w:rsid w:val="001D21AC"/>
    <w:rsid w:val="001D2537"/>
    <w:rsid w:val="001D33F1"/>
    <w:rsid w:val="001D471D"/>
    <w:rsid w:val="001D4C1F"/>
    <w:rsid w:val="001D55B6"/>
    <w:rsid w:val="001D70BE"/>
    <w:rsid w:val="001E0BB3"/>
    <w:rsid w:val="001E2426"/>
    <w:rsid w:val="001E5B0A"/>
    <w:rsid w:val="001E6F04"/>
    <w:rsid w:val="001F1804"/>
    <w:rsid w:val="001F47D8"/>
    <w:rsid w:val="001F56FB"/>
    <w:rsid w:val="001F65BF"/>
    <w:rsid w:val="00200F0D"/>
    <w:rsid w:val="00210611"/>
    <w:rsid w:val="00212B2A"/>
    <w:rsid w:val="00220221"/>
    <w:rsid w:val="002202BC"/>
    <w:rsid w:val="0022089A"/>
    <w:rsid w:val="002231EF"/>
    <w:rsid w:val="002251EA"/>
    <w:rsid w:val="002314FA"/>
    <w:rsid w:val="0023365D"/>
    <w:rsid w:val="0023637E"/>
    <w:rsid w:val="00236979"/>
    <w:rsid w:val="00241ACF"/>
    <w:rsid w:val="002462AA"/>
    <w:rsid w:val="00247023"/>
    <w:rsid w:val="0025046C"/>
    <w:rsid w:val="002515EE"/>
    <w:rsid w:val="002522FF"/>
    <w:rsid w:val="00266FC2"/>
    <w:rsid w:val="00271E27"/>
    <w:rsid w:val="0027480C"/>
    <w:rsid w:val="00275053"/>
    <w:rsid w:val="00275130"/>
    <w:rsid w:val="00283359"/>
    <w:rsid w:val="00283E23"/>
    <w:rsid w:val="00286EE5"/>
    <w:rsid w:val="00286FA6"/>
    <w:rsid w:val="0028768D"/>
    <w:rsid w:val="00291494"/>
    <w:rsid w:val="00296F3C"/>
    <w:rsid w:val="002A2AEB"/>
    <w:rsid w:val="002B0477"/>
    <w:rsid w:val="002B533F"/>
    <w:rsid w:val="002B687A"/>
    <w:rsid w:val="002B7008"/>
    <w:rsid w:val="002C6B8A"/>
    <w:rsid w:val="002C7194"/>
    <w:rsid w:val="002D3A14"/>
    <w:rsid w:val="002E604C"/>
    <w:rsid w:val="002F2C3F"/>
    <w:rsid w:val="002F46DB"/>
    <w:rsid w:val="002F553A"/>
    <w:rsid w:val="00301A5B"/>
    <w:rsid w:val="0030260C"/>
    <w:rsid w:val="003032B0"/>
    <w:rsid w:val="00305813"/>
    <w:rsid w:val="003071FB"/>
    <w:rsid w:val="00311D76"/>
    <w:rsid w:val="00322276"/>
    <w:rsid w:val="003269C4"/>
    <w:rsid w:val="00330467"/>
    <w:rsid w:val="003314EC"/>
    <w:rsid w:val="003350DD"/>
    <w:rsid w:val="00342699"/>
    <w:rsid w:val="00346057"/>
    <w:rsid w:val="003512B4"/>
    <w:rsid w:val="003517E4"/>
    <w:rsid w:val="00351D22"/>
    <w:rsid w:val="00353804"/>
    <w:rsid w:val="003653BF"/>
    <w:rsid w:val="00370065"/>
    <w:rsid w:val="00370703"/>
    <w:rsid w:val="00373F80"/>
    <w:rsid w:val="003742A3"/>
    <w:rsid w:val="00374560"/>
    <w:rsid w:val="00384655"/>
    <w:rsid w:val="00385E6A"/>
    <w:rsid w:val="00386ED5"/>
    <w:rsid w:val="0039592E"/>
    <w:rsid w:val="003A0D43"/>
    <w:rsid w:val="003A1B4F"/>
    <w:rsid w:val="003A4883"/>
    <w:rsid w:val="003A6407"/>
    <w:rsid w:val="003B5120"/>
    <w:rsid w:val="003C0BDE"/>
    <w:rsid w:val="003C4293"/>
    <w:rsid w:val="003C4CA4"/>
    <w:rsid w:val="003C71A4"/>
    <w:rsid w:val="003D15F9"/>
    <w:rsid w:val="003D4330"/>
    <w:rsid w:val="003D648A"/>
    <w:rsid w:val="003E5129"/>
    <w:rsid w:val="003E6477"/>
    <w:rsid w:val="003F0B3B"/>
    <w:rsid w:val="003F22E3"/>
    <w:rsid w:val="003F48E7"/>
    <w:rsid w:val="003F54AC"/>
    <w:rsid w:val="00401E4E"/>
    <w:rsid w:val="00402C9C"/>
    <w:rsid w:val="004047B7"/>
    <w:rsid w:val="00405305"/>
    <w:rsid w:val="00406709"/>
    <w:rsid w:val="00411BE0"/>
    <w:rsid w:val="00415614"/>
    <w:rsid w:val="004175DD"/>
    <w:rsid w:val="00417878"/>
    <w:rsid w:val="004221DF"/>
    <w:rsid w:val="0042357A"/>
    <w:rsid w:val="0042358B"/>
    <w:rsid w:val="004339AC"/>
    <w:rsid w:val="004368AD"/>
    <w:rsid w:val="00440FFD"/>
    <w:rsid w:val="00445D2F"/>
    <w:rsid w:val="00446EAD"/>
    <w:rsid w:val="00454430"/>
    <w:rsid w:val="004557B7"/>
    <w:rsid w:val="00456DB8"/>
    <w:rsid w:val="004579CC"/>
    <w:rsid w:val="00460051"/>
    <w:rsid w:val="00464D38"/>
    <w:rsid w:val="00465AF4"/>
    <w:rsid w:val="0046611A"/>
    <w:rsid w:val="0046718B"/>
    <w:rsid w:val="004720AE"/>
    <w:rsid w:val="00474D98"/>
    <w:rsid w:val="00475BD8"/>
    <w:rsid w:val="00476C0A"/>
    <w:rsid w:val="0047714D"/>
    <w:rsid w:val="00477AF8"/>
    <w:rsid w:val="004A1E76"/>
    <w:rsid w:val="004A7F97"/>
    <w:rsid w:val="004B0B5E"/>
    <w:rsid w:val="004B26ED"/>
    <w:rsid w:val="004B6FE2"/>
    <w:rsid w:val="004C4896"/>
    <w:rsid w:val="004D0355"/>
    <w:rsid w:val="004D378F"/>
    <w:rsid w:val="004D4372"/>
    <w:rsid w:val="004D53CB"/>
    <w:rsid w:val="004D6E24"/>
    <w:rsid w:val="004E021E"/>
    <w:rsid w:val="004E054E"/>
    <w:rsid w:val="004E290C"/>
    <w:rsid w:val="004E665D"/>
    <w:rsid w:val="004F2E78"/>
    <w:rsid w:val="004F2FF8"/>
    <w:rsid w:val="004F43FB"/>
    <w:rsid w:val="0050180A"/>
    <w:rsid w:val="00503477"/>
    <w:rsid w:val="005074EE"/>
    <w:rsid w:val="00517BD0"/>
    <w:rsid w:val="00525598"/>
    <w:rsid w:val="00526F02"/>
    <w:rsid w:val="005311E7"/>
    <w:rsid w:val="00531C8D"/>
    <w:rsid w:val="005320D0"/>
    <w:rsid w:val="005343D2"/>
    <w:rsid w:val="00540A15"/>
    <w:rsid w:val="00540C9F"/>
    <w:rsid w:val="0054193C"/>
    <w:rsid w:val="00542B7B"/>
    <w:rsid w:val="005430BA"/>
    <w:rsid w:val="0054437A"/>
    <w:rsid w:val="00544F05"/>
    <w:rsid w:val="0054706D"/>
    <w:rsid w:val="005529F1"/>
    <w:rsid w:val="00562830"/>
    <w:rsid w:val="00563FF2"/>
    <w:rsid w:val="00571DB8"/>
    <w:rsid w:val="0057236C"/>
    <w:rsid w:val="00572542"/>
    <w:rsid w:val="00592199"/>
    <w:rsid w:val="00592DE6"/>
    <w:rsid w:val="00592DF7"/>
    <w:rsid w:val="00597CE5"/>
    <w:rsid w:val="005A257D"/>
    <w:rsid w:val="005A3163"/>
    <w:rsid w:val="005B428F"/>
    <w:rsid w:val="005B7D6E"/>
    <w:rsid w:val="005C08C7"/>
    <w:rsid w:val="005C1C0F"/>
    <w:rsid w:val="005C268C"/>
    <w:rsid w:val="005C64DD"/>
    <w:rsid w:val="005C6654"/>
    <w:rsid w:val="005D1D66"/>
    <w:rsid w:val="005D4934"/>
    <w:rsid w:val="005D5F77"/>
    <w:rsid w:val="005D6B16"/>
    <w:rsid w:val="005E1BAF"/>
    <w:rsid w:val="005E3315"/>
    <w:rsid w:val="005E472D"/>
    <w:rsid w:val="005E4F18"/>
    <w:rsid w:val="005E558E"/>
    <w:rsid w:val="005F08E1"/>
    <w:rsid w:val="005F3CA3"/>
    <w:rsid w:val="00600021"/>
    <w:rsid w:val="00606B99"/>
    <w:rsid w:val="00614986"/>
    <w:rsid w:val="00620B86"/>
    <w:rsid w:val="006211C7"/>
    <w:rsid w:val="006232F7"/>
    <w:rsid w:val="00626534"/>
    <w:rsid w:val="00627DEF"/>
    <w:rsid w:val="00633220"/>
    <w:rsid w:val="00647CEE"/>
    <w:rsid w:val="00655390"/>
    <w:rsid w:val="0065719A"/>
    <w:rsid w:val="0065775B"/>
    <w:rsid w:val="00657927"/>
    <w:rsid w:val="00657BAD"/>
    <w:rsid w:val="0066647C"/>
    <w:rsid w:val="00667D4A"/>
    <w:rsid w:val="00670F7C"/>
    <w:rsid w:val="0067152A"/>
    <w:rsid w:val="00673EA7"/>
    <w:rsid w:val="00674AEB"/>
    <w:rsid w:val="00676827"/>
    <w:rsid w:val="006835BA"/>
    <w:rsid w:val="00685CB3"/>
    <w:rsid w:val="00690744"/>
    <w:rsid w:val="006940A7"/>
    <w:rsid w:val="006943E9"/>
    <w:rsid w:val="006A04A6"/>
    <w:rsid w:val="006B23BE"/>
    <w:rsid w:val="006B2C60"/>
    <w:rsid w:val="006C06B6"/>
    <w:rsid w:val="006C10F6"/>
    <w:rsid w:val="006C28C8"/>
    <w:rsid w:val="006C5B1A"/>
    <w:rsid w:val="006C6762"/>
    <w:rsid w:val="006C7937"/>
    <w:rsid w:val="006D15E3"/>
    <w:rsid w:val="006E02BE"/>
    <w:rsid w:val="006E0C61"/>
    <w:rsid w:val="006E16D8"/>
    <w:rsid w:val="006E24A7"/>
    <w:rsid w:val="006E28BB"/>
    <w:rsid w:val="006E3940"/>
    <w:rsid w:val="006F0F04"/>
    <w:rsid w:val="006F2DE6"/>
    <w:rsid w:val="006F3177"/>
    <w:rsid w:val="00700FD5"/>
    <w:rsid w:val="007046B2"/>
    <w:rsid w:val="007076AF"/>
    <w:rsid w:val="00711066"/>
    <w:rsid w:val="00721824"/>
    <w:rsid w:val="00722739"/>
    <w:rsid w:val="00727134"/>
    <w:rsid w:val="007342C6"/>
    <w:rsid w:val="00734648"/>
    <w:rsid w:val="007415FB"/>
    <w:rsid w:val="00742CD0"/>
    <w:rsid w:val="00743EDE"/>
    <w:rsid w:val="007440C0"/>
    <w:rsid w:val="0074672D"/>
    <w:rsid w:val="00750AF5"/>
    <w:rsid w:val="00752D5E"/>
    <w:rsid w:val="00753BF8"/>
    <w:rsid w:val="00761EC9"/>
    <w:rsid w:val="007664AD"/>
    <w:rsid w:val="00766CD9"/>
    <w:rsid w:val="0077059B"/>
    <w:rsid w:val="0078153B"/>
    <w:rsid w:val="007866B7"/>
    <w:rsid w:val="00791C7A"/>
    <w:rsid w:val="007928B8"/>
    <w:rsid w:val="007A0D1D"/>
    <w:rsid w:val="007A22C6"/>
    <w:rsid w:val="007A70F2"/>
    <w:rsid w:val="007B0415"/>
    <w:rsid w:val="007B262B"/>
    <w:rsid w:val="007B49B9"/>
    <w:rsid w:val="007C4893"/>
    <w:rsid w:val="007C68B5"/>
    <w:rsid w:val="007C7403"/>
    <w:rsid w:val="007D124E"/>
    <w:rsid w:val="007D3FC0"/>
    <w:rsid w:val="007E66B6"/>
    <w:rsid w:val="007E6B28"/>
    <w:rsid w:val="007E7500"/>
    <w:rsid w:val="007F2B3C"/>
    <w:rsid w:val="007F3A23"/>
    <w:rsid w:val="007F3F47"/>
    <w:rsid w:val="00804A9A"/>
    <w:rsid w:val="00804F51"/>
    <w:rsid w:val="00805936"/>
    <w:rsid w:val="00805D8D"/>
    <w:rsid w:val="00806A24"/>
    <w:rsid w:val="00807FB5"/>
    <w:rsid w:val="00810062"/>
    <w:rsid w:val="00810365"/>
    <w:rsid w:val="00811C4B"/>
    <w:rsid w:val="008123F4"/>
    <w:rsid w:val="00820C42"/>
    <w:rsid w:val="0082363C"/>
    <w:rsid w:val="00833803"/>
    <w:rsid w:val="00833E61"/>
    <w:rsid w:val="00834597"/>
    <w:rsid w:val="0083593D"/>
    <w:rsid w:val="0083739E"/>
    <w:rsid w:val="008452EE"/>
    <w:rsid w:val="00852FDA"/>
    <w:rsid w:val="00853938"/>
    <w:rsid w:val="008555E8"/>
    <w:rsid w:val="008566B7"/>
    <w:rsid w:val="00856D96"/>
    <w:rsid w:val="00862AF3"/>
    <w:rsid w:val="00862E39"/>
    <w:rsid w:val="00866C92"/>
    <w:rsid w:val="00872597"/>
    <w:rsid w:val="00875F23"/>
    <w:rsid w:val="00876B60"/>
    <w:rsid w:val="008854FC"/>
    <w:rsid w:val="008935F8"/>
    <w:rsid w:val="0089596A"/>
    <w:rsid w:val="008B15C7"/>
    <w:rsid w:val="008B756A"/>
    <w:rsid w:val="008C1454"/>
    <w:rsid w:val="008C3400"/>
    <w:rsid w:val="008C6634"/>
    <w:rsid w:val="008D0FD4"/>
    <w:rsid w:val="008D7997"/>
    <w:rsid w:val="008E5977"/>
    <w:rsid w:val="008E6401"/>
    <w:rsid w:val="008F0C01"/>
    <w:rsid w:val="008F0CBE"/>
    <w:rsid w:val="008F3BD3"/>
    <w:rsid w:val="008F4E31"/>
    <w:rsid w:val="008F5E38"/>
    <w:rsid w:val="00900FAD"/>
    <w:rsid w:val="009075DF"/>
    <w:rsid w:val="00911BD2"/>
    <w:rsid w:val="00912D9E"/>
    <w:rsid w:val="00926979"/>
    <w:rsid w:val="00931885"/>
    <w:rsid w:val="00932578"/>
    <w:rsid w:val="00935545"/>
    <w:rsid w:val="0093558D"/>
    <w:rsid w:val="00940CE3"/>
    <w:rsid w:val="009437D3"/>
    <w:rsid w:val="00945B6B"/>
    <w:rsid w:val="00947C0C"/>
    <w:rsid w:val="0095287D"/>
    <w:rsid w:val="00954905"/>
    <w:rsid w:val="009603DD"/>
    <w:rsid w:val="00965B90"/>
    <w:rsid w:val="009708BE"/>
    <w:rsid w:val="009710A3"/>
    <w:rsid w:val="009764FC"/>
    <w:rsid w:val="00982167"/>
    <w:rsid w:val="00994C3C"/>
    <w:rsid w:val="00995BE5"/>
    <w:rsid w:val="009A31BB"/>
    <w:rsid w:val="009B0995"/>
    <w:rsid w:val="009B30D7"/>
    <w:rsid w:val="009B3E76"/>
    <w:rsid w:val="009B6782"/>
    <w:rsid w:val="009C061D"/>
    <w:rsid w:val="009C5F14"/>
    <w:rsid w:val="009C6005"/>
    <w:rsid w:val="009D7FAF"/>
    <w:rsid w:val="009E09E1"/>
    <w:rsid w:val="009E2E9F"/>
    <w:rsid w:val="009E41E8"/>
    <w:rsid w:val="009E436A"/>
    <w:rsid w:val="009E5E03"/>
    <w:rsid w:val="009E6E7C"/>
    <w:rsid w:val="009E70B2"/>
    <w:rsid w:val="009F31F0"/>
    <w:rsid w:val="00A02540"/>
    <w:rsid w:val="00A10593"/>
    <w:rsid w:val="00A10B7E"/>
    <w:rsid w:val="00A123B9"/>
    <w:rsid w:val="00A14C5A"/>
    <w:rsid w:val="00A16130"/>
    <w:rsid w:val="00A172F9"/>
    <w:rsid w:val="00A24E65"/>
    <w:rsid w:val="00A3360A"/>
    <w:rsid w:val="00A3568E"/>
    <w:rsid w:val="00A35B99"/>
    <w:rsid w:val="00A36820"/>
    <w:rsid w:val="00A36E5C"/>
    <w:rsid w:val="00A37498"/>
    <w:rsid w:val="00A4270D"/>
    <w:rsid w:val="00A520AB"/>
    <w:rsid w:val="00A54054"/>
    <w:rsid w:val="00A5654D"/>
    <w:rsid w:val="00A61C96"/>
    <w:rsid w:val="00A62C3D"/>
    <w:rsid w:val="00A66DAC"/>
    <w:rsid w:val="00A81A58"/>
    <w:rsid w:val="00A90CBB"/>
    <w:rsid w:val="00A93015"/>
    <w:rsid w:val="00A97359"/>
    <w:rsid w:val="00AA2427"/>
    <w:rsid w:val="00AB24BB"/>
    <w:rsid w:val="00AB2B94"/>
    <w:rsid w:val="00AB4222"/>
    <w:rsid w:val="00AB603E"/>
    <w:rsid w:val="00AB7B89"/>
    <w:rsid w:val="00AC704F"/>
    <w:rsid w:val="00AD1980"/>
    <w:rsid w:val="00AD5FD5"/>
    <w:rsid w:val="00AD6CFA"/>
    <w:rsid w:val="00AF038C"/>
    <w:rsid w:val="00AF2B97"/>
    <w:rsid w:val="00AF4337"/>
    <w:rsid w:val="00AF7561"/>
    <w:rsid w:val="00B028F0"/>
    <w:rsid w:val="00B1136F"/>
    <w:rsid w:val="00B207A3"/>
    <w:rsid w:val="00B22801"/>
    <w:rsid w:val="00B248D5"/>
    <w:rsid w:val="00B24B15"/>
    <w:rsid w:val="00B3116F"/>
    <w:rsid w:val="00B31FD9"/>
    <w:rsid w:val="00B34BFA"/>
    <w:rsid w:val="00B37086"/>
    <w:rsid w:val="00B4020C"/>
    <w:rsid w:val="00B41F41"/>
    <w:rsid w:val="00B42C4C"/>
    <w:rsid w:val="00B46848"/>
    <w:rsid w:val="00B51837"/>
    <w:rsid w:val="00B529C1"/>
    <w:rsid w:val="00B53C44"/>
    <w:rsid w:val="00B55B69"/>
    <w:rsid w:val="00B56154"/>
    <w:rsid w:val="00B575E6"/>
    <w:rsid w:val="00B60C33"/>
    <w:rsid w:val="00B6284A"/>
    <w:rsid w:val="00B633EC"/>
    <w:rsid w:val="00B6423F"/>
    <w:rsid w:val="00B702F1"/>
    <w:rsid w:val="00B738E0"/>
    <w:rsid w:val="00B77160"/>
    <w:rsid w:val="00B83CE9"/>
    <w:rsid w:val="00B850F3"/>
    <w:rsid w:val="00B857C2"/>
    <w:rsid w:val="00B8625D"/>
    <w:rsid w:val="00B867A7"/>
    <w:rsid w:val="00B87932"/>
    <w:rsid w:val="00B87A65"/>
    <w:rsid w:val="00B87E73"/>
    <w:rsid w:val="00B90B35"/>
    <w:rsid w:val="00B94636"/>
    <w:rsid w:val="00B949D5"/>
    <w:rsid w:val="00B96D15"/>
    <w:rsid w:val="00BA460B"/>
    <w:rsid w:val="00BA51DC"/>
    <w:rsid w:val="00BA6F80"/>
    <w:rsid w:val="00BB6A51"/>
    <w:rsid w:val="00BC00F4"/>
    <w:rsid w:val="00BC58DC"/>
    <w:rsid w:val="00BC7174"/>
    <w:rsid w:val="00BD0FF1"/>
    <w:rsid w:val="00BD4148"/>
    <w:rsid w:val="00BD6DAF"/>
    <w:rsid w:val="00BD7F05"/>
    <w:rsid w:val="00BE2637"/>
    <w:rsid w:val="00BE2DB2"/>
    <w:rsid w:val="00BE3375"/>
    <w:rsid w:val="00BE35C2"/>
    <w:rsid w:val="00BE3B56"/>
    <w:rsid w:val="00BE52A9"/>
    <w:rsid w:val="00BF22DB"/>
    <w:rsid w:val="00BF3884"/>
    <w:rsid w:val="00C02EA7"/>
    <w:rsid w:val="00C03D07"/>
    <w:rsid w:val="00C04518"/>
    <w:rsid w:val="00C05DF7"/>
    <w:rsid w:val="00C06CF7"/>
    <w:rsid w:val="00C07F19"/>
    <w:rsid w:val="00C1066B"/>
    <w:rsid w:val="00C11A8E"/>
    <w:rsid w:val="00C14283"/>
    <w:rsid w:val="00C2102E"/>
    <w:rsid w:val="00C25700"/>
    <w:rsid w:val="00C300FF"/>
    <w:rsid w:val="00C3097C"/>
    <w:rsid w:val="00C33EA6"/>
    <w:rsid w:val="00C354E6"/>
    <w:rsid w:val="00C55B49"/>
    <w:rsid w:val="00C609B8"/>
    <w:rsid w:val="00C61944"/>
    <w:rsid w:val="00C73A5E"/>
    <w:rsid w:val="00C75FAB"/>
    <w:rsid w:val="00C76B89"/>
    <w:rsid w:val="00C81726"/>
    <w:rsid w:val="00C97DF1"/>
    <w:rsid w:val="00CA2D6C"/>
    <w:rsid w:val="00CA4213"/>
    <w:rsid w:val="00CB3C84"/>
    <w:rsid w:val="00CB67E5"/>
    <w:rsid w:val="00CC08A2"/>
    <w:rsid w:val="00CC0C7B"/>
    <w:rsid w:val="00CC0EC6"/>
    <w:rsid w:val="00CC1F8E"/>
    <w:rsid w:val="00CC274E"/>
    <w:rsid w:val="00CD43B9"/>
    <w:rsid w:val="00CD4B49"/>
    <w:rsid w:val="00CD7662"/>
    <w:rsid w:val="00CE195E"/>
    <w:rsid w:val="00CE3157"/>
    <w:rsid w:val="00CE6E2B"/>
    <w:rsid w:val="00CE7D75"/>
    <w:rsid w:val="00CF64BC"/>
    <w:rsid w:val="00CF6E50"/>
    <w:rsid w:val="00D01AD4"/>
    <w:rsid w:val="00D03564"/>
    <w:rsid w:val="00D04D1B"/>
    <w:rsid w:val="00D16B0A"/>
    <w:rsid w:val="00D1750B"/>
    <w:rsid w:val="00D1769C"/>
    <w:rsid w:val="00D2043D"/>
    <w:rsid w:val="00D267E1"/>
    <w:rsid w:val="00D300AA"/>
    <w:rsid w:val="00D31456"/>
    <w:rsid w:val="00D33BB6"/>
    <w:rsid w:val="00D33F69"/>
    <w:rsid w:val="00D414DD"/>
    <w:rsid w:val="00D4297E"/>
    <w:rsid w:val="00D46152"/>
    <w:rsid w:val="00D503D6"/>
    <w:rsid w:val="00D51654"/>
    <w:rsid w:val="00D51D63"/>
    <w:rsid w:val="00D53F78"/>
    <w:rsid w:val="00D56AF5"/>
    <w:rsid w:val="00D655E4"/>
    <w:rsid w:val="00D665D9"/>
    <w:rsid w:val="00D66DEC"/>
    <w:rsid w:val="00D708CF"/>
    <w:rsid w:val="00D73B98"/>
    <w:rsid w:val="00D75108"/>
    <w:rsid w:val="00D751E7"/>
    <w:rsid w:val="00D801ED"/>
    <w:rsid w:val="00D844E7"/>
    <w:rsid w:val="00D86BED"/>
    <w:rsid w:val="00D87457"/>
    <w:rsid w:val="00D90253"/>
    <w:rsid w:val="00D920D4"/>
    <w:rsid w:val="00DA0567"/>
    <w:rsid w:val="00DA1AF5"/>
    <w:rsid w:val="00DB0DA6"/>
    <w:rsid w:val="00DB0DA9"/>
    <w:rsid w:val="00DB10BC"/>
    <w:rsid w:val="00DB2940"/>
    <w:rsid w:val="00DB3A82"/>
    <w:rsid w:val="00DB6D28"/>
    <w:rsid w:val="00DB7675"/>
    <w:rsid w:val="00DC120F"/>
    <w:rsid w:val="00DC2EB3"/>
    <w:rsid w:val="00DC32CF"/>
    <w:rsid w:val="00DC38B6"/>
    <w:rsid w:val="00DD088C"/>
    <w:rsid w:val="00DD32A0"/>
    <w:rsid w:val="00DD3E47"/>
    <w:rsid w:val="00DD6CD8"/>
    <w:rsid w:val="00DD7891"/>
    <w:rsid w:val="00DE2249"/>
    <w:rsid w:val="00DF3250"/>
    <w:rsid w:val="00DF38EC"/>
    <w:rsid w:val="00DF7374"/>
    <w:rsid w:val="00E00D18"/>
    <w:rsid w:val="00E02371"/>
    <w:rsid w:val="00E035F0"/>
    <w:rsid w:val="00E1050F"/>
    <w:rsid w:val="00E16686"/>
    <w:rsid w:val="00E20242"/>
    <w:rsid w:val="00E232BB"/>
    <w:rsid w:val="00E2698F"/>
    <w:rsid w:val="00E26B28"/>
    <w:rsid w:val="00E338E9"/>
    <w:rsid w:val="00E33BBB"/>
    <w:rsid w:val="00E34A8F"/>
    <w:rsid w:val="00E41C4F"/>
    <w:rsid w:val="00E42525"/>
    <w:rsid w:val="00E50FA7"/>
    <w:rsid w:val="00E518CF"/>
    <w:rsid w:val="00E61957"/>
    <w:rsid w:val="00E61988"/>
    <w:rsid w:val="00E61C69"/>
    <w:rsid w:val="00E66C3D"/>
    <w:rsid w:val="00E67796"/>
    <w:rsid w:val="00E71AFC"/>
    <w:rsid w:val="00E72A49"/>
    <w:rsid w:val="00E74571"/>
    <w:rsid w:val="00E76BAA"/>
    <w:rsid w:val="00E824A4"/>
    <w:rsid w:val="00E8516D"/>
    <w:rsid w:val="00E85C15"/>
    <w:rsid w:val="00E86B59"/>
    <w:rsid w:val="00E901A8"/>
    <w:rsid w:val="00E935BE"/>
    <w:rsid w:val="00E96B8C"/>
    <w:rsid w:val="00EA0190"/>
    <w:rsid w:val="00EB244E"/>
    <w:rsid w:val="00EB3039"/>
    <w:rsid w:val="00EB6213"/>
    <w:rsid w:val="00EC0A9A"/>
    <w:rsid w:val="00EC3B5B"/>
    <w:rsid w:val="00EC4B0E"/>
    <w:rsid w:val="00ED418B"/>
    <w:rsid w:val="00ED4BE4"/>
    <w:rsid w:val="00ED6D04"/>
    <w:rsid w:val="00ED7ADB"/>
    <w:rsid w:val="00EE05CC"/>
    <w:rsid w:val="00EE19F0"/>
    <w:rsid w:val="00EF368F"/>
    <w:rsid w:val="00EF40B8"/>
    <w:rsid w:val="00EF56DF"/>
    <w:rsid w:val="00EF66D3"/>
    <w:rsid w:val="00EF6703"/>
    <w:rsid w:val="00F0030D"/>
    <w:rsid w:val="00F07D82"/>
    <w:rsid w:val="00F206B1"/>
    <w:rsid w:val="00F23CB8"/>
    <w:rsid w:val="00F26EE2"/>
    <w:rsid w:val="00F2789D"/>
    <w:rsid w:val="00F35E78"/>
    <w:rsid w:val="00F379ED"/>
    <w:rsid w:val="00F43054"/>
    <w:rsid w:val="00F462D8"/>
    <w:rsid w:val="00F4694B"/>
    <w:rsid w:val="00F46B98"/>
    <w:rsid w:val="00F525E1"/>
    <w:rsid w:val="00F5781A"/>
    <w:rsid w:val="00F67C6C"/>
    <w:rsid w:val="00F7151E"/>
    <w:rsid w:val="00F7249C"/>
    <w:rsid w:val="00F7291C"/>
    <w:rsid w:val="00F729C6"/>
    <w:rsid w:val="00F74EF5"/>
    <w:rsid w:val="00F75D35"/>
    <w:rsid w:val="00F81BEE"/>
    <w:rsid w:val="00F8714D"/>
    <w:rsid w:val="00F900A8"/>
    <w:rsid w:val="00F910E9"/>
    <w:rsid w:val="00F938E2"/>
    <w:rsid w:val="00F93EF3"/>
    <w:rsid w:val="00F95261"/>
    <w:rsid w:val="00F964DF"/>
    <w:rsid w:val="00FA0023"/>
    <w:rsid w:val="00FA1905"/>
    <w:rsid w:val="00FA23BD"/>
    <w:rsid w:val="00FA282F"/>
    <w:rsid w:val="00FA79F1"/>
    <w:rsid w:val="00FB3D44"/>
    <w:rsid w:val="00FB6C4C"/>
    <w:rsid w:val="00FC1A7A"/>
    <w:rsid w:val="00FC675B"/>
    <w:rsid w:val="00FD1A42"/>
    <w:rsid w:val="00FD2A2F"/>
    <w:rsid w:val="00FD5F36"/>
    <w:rsid w:val="00FD7D35"/>
    <w:rsid w:val="00FE4D10"/>
    <w:rsid w:val="00FE5396"/>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440D"/>
  <w15:docId w15:val="{5F1E73EC-5347-411B-88EA-5D129A34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190D83"/>
    <w:pPr>
      <w:numPr>
        <w:ilvl w:val="1"/>
        <w:numId w:val="4"/>
      </w:numPr>
      <w:jc w:val="both"/>
      <w:outlineLvl w:val="1"/>
    </w:pPr>
    <w:rPr>
      <w:rFonts w:ascii="BPG Nino Mtavruli" w:hAnsi="BPG Nino Mtavruli" w:cs="Sylfaen"/>
      <w:b/>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90D83"/>
    <w:rPr>
      <w:rFonts w:ascii="BPG Nino Mtavruli" w:hAnsi="BPG Nino Mtavruli" w:cs="Sylfaen"/>
      <w:b/>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11">
    <w:name w:val="Grid Table 4 - Accent 1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3-Accent11">
    <w:name w:val="List Table 3 - Accent 1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51">
    <w:name w:val="List Table 3 - Accent 51"/>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GridTable5Dark-Accent11">
    <w:name w:val="Grid Table 5 Dark - Accent 1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customStyle="1" w:styleId="TableGridLight1">
    <w:name w:val="Table Grid Light1"/>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 w:type="paragraph" w:styleId="FootnoteText">
    <w:name w:val="footnote text"/>
    <w:basedOn w:val="Normal"/>
    <w:link w:val="FootnoteTextChar"/>
    <w:uiPriority w:val="99"/>
    <w:semiHidden/>
    <w:unhideWhenUsed/>
    <w:rsid w:val="000D08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826"/>
    <w:rPr>
      <w:sz w:val="20"/>
      <w:szCs w:val="20"/>
    </w:rPr>
  </w:style>
  <w:style w:type="character" w:styleId="FootnoteReference">
    <w:name w:val="footnote reference"/>
    <w:basedOn w:val="DefaultParagraphFont"/>
    <w:uiPriority w:val="99"/>
    <w:semiHidden/>
    <w:unhideWhenUsed/>
    <w:rsid w:val="000D0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teona.labadze\Desktop\2023%20FRS%20Chart%20sen%2010_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teona.labadze\Desktop\2023%20FRS%20Chart%20sen%2010_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teona.labadze\Desktop\2023%20FRS%20Chart%20sen%2010_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teona.labadze\Desktop\2023%20FRS%20Chart%20sen%2010_1.xlsx" TargetMode="Externa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72679578176091E-2"/>
          <c:y val="5.7516339869281043E-2"/>
          <c:w val="0.91294485480394116"/>
          <c:h val="0.73817837476197823"/>
        </c:manualLayout>
      </c:layout>
      <c:barChart>
        <c:barDir val="col"/>
        <c:grouping val="clustered"/>
        <c:varyColors val="0"/>
        <c:ser>
          <c:idx val="0"/>
          <c:order val="0"/>
          <c:tx>
            <c:strRef>
              <c:f>[growth.xlsx]Sheet2!$B$2</c:f>
              <c:strCache>
                <c:ptCount val="1"/>
                <c:pt idx="0">
                  <c:v>განვითარებული</c:v>
                </c:pt>
              </c:strCache>
            </c:strRef>
          </c:tx>
          <c:spPr>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[growth.xlsx]Sheet2!$A$3:$A$6</c:f>
              <c:numCache>
                <c:formatCode>General</c:formatCode>
                <c:ptCount val="4"/>
                <c:pt idx="0">
                  <c:v>2020</c:v>
                </c:pt>
                <c:pt idx="1">
                  <c:v>2021</c:v>
                </c:pt>
                <c:pt idx="2">
                  <c:v>2022</c:v>
                </c:pt>
                <c:pt idx="3">
                  <c:v>2023</c:v>
                </c:pt>
              </c:numCache>
            </c:numRef>
          </c:cat>
          <c:val>
            <c:numRef>
              <c:f>[growth.xlsx]Sheet2!$B$3:$B$6</c:f>
              <c:numCache>
                <c:formatCode>0.0%</c:formatCode>
                <c:ptCount val="4"/>
                <c:pt idx="0">
                  <c:v>-4.4039999999999996E-2</c:v>
                </c:pt>
                <c:pt idx="1">
                  <c:v>5.1970000000000002E-2</c:v>
                </c:pt>
                <c:pt idx="2">
                  <c:v>2.427E-2</c:v>
                </c:pt>
                <c:pt idx="3">
                  <c:v>1.107E-2</c:v>
                </c:pt>
              </c:numCache>
            </c:numRef>
          </c:val>
          <c:extLst>
            <c:ext xmlns:c16="http://schemas.microsoft.com/office/drawing/2014/chart" uri="{C3380CC4-5D6E-409C-BE32-E72D297353CC}">
              <c16:uniqueId val="{00000000-8C0B-46A6-A0B1-BA784B30D8AE}"/>
            </c:ext>
          </c:extLst>
        </c:ser>
        <c:ser>
          <c:idx val="1"/>
          <c:order val="1"/>
          <c:tx>
            <c:strRef>
              <c:f>[growth.xlsx]Sheet2!$C$2</c:f>
              <c:strCache>
                <c:ptCount val="1"/>
                <c:pt idx="0">
                  <c:v>განვითარებადი</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[growth.xlsx]Sheet2!$A$3:$A$6</c:f>
              <c:numCache>
                <c:formatCode>General</c:formatCode>
                <c:ptCount val="4"/>
                <c:pt idx="0">
                  <c:v>2020</c:v>
                </c:pt>
                <c:pt idx="1">
                  <c:v>2021</c:v>
                </c:pt>
                <c:pt idx="2">
                  <c:v>2022</c:v>
                </c:pt>
                <c:pt idx="3">
                  <c:v>2023</c:v>
                </c:pt>
              </c:numCache>
            </c:numRef>
          </c:cat>
          <c:val>
            <c:numRef>
              <c:f>[growth.xlsx]Sheet2!$C$3:$C$6</c:f>
              <c:numCache>
                <c:formatCode>0.0%</c:formatCode>
                <c:ptCount val="4"/>
                <c:pt idx="0">
                  <c:v>-1.8919999999999999E-2</c:v>
                </c:pt>
                <c:pt idx="1">
                  <c:v>6.6170000000000007E-2</c:v>
                </c:pt>
                <c:pt idx="2">
                  <c:v>3.7379999999999997E-2</c:v>
                </c:pt>
                <c:pt idx="3">
                  <c:v>3.7339999999999998E-2</c:v>
                </c:pt>
              </c:numCache>
            </c:numRef>
          </c:val>
          <c:extLst>
            <c:ext xmlns:c16="http://schemas.microsoft.com/office/drawing/2014/chart" uri="{C3380CC4-5D6E-409C-BE32-E72D297353CC}">
              <c16:uniqueId val="{00000001-8C0B-46A6-A0B1-BA784B30D8AE}"/>
            </c:ext>
          </c:extLst>
        </c:ser>
        <c:dLbls>
          <c:showLegendKey val="0"/>
          <c:showVal val="0"/>
          <c:showCatName val="0"/>
          <c:showSerName val="0"/>
          <c:showPercent val="0"/>
          <c:showBubbleSize val="0"/>
        </c:dLbls>
        <c:gapWidth val="50"/>
        <c:axId val="407193856"/>
        <c:axId val="407203840"/>
      </c:barChart>
      <c:catAx>
        <c:axId val="407193856"/>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07203840"/>
        <c:crosses val="autoZero"/>
        <c:auto val="1"/>
        <c:lblAlgn val="ctr"/>
        <c:lblOffset val="100"/>
        <c:noMultiLvlLbl val="0"/>
      </c:catAx>
      <c:valAx>
        <c:axId val="4072038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07193856"/>
        <c:crosses val="autoZero"/>
        <c:crossBetween val="between"/>
      </c:valAx>
      <c:spPr>
        <a:noFill/>
        <a:ln>
          <a:noFill/>
        </a:ln>
        <a:effectLst/>
      </c:spPr>
    </c:plotArea>
    <c:legend>
      <c:legendPos val="b"/>
      <c:layout>
        <c:manualLayout>
          <c:xMode val="edge"/>
          <c:yMode val="edge"/>
          <c:x val="0.29218944443165412"/>
          <c:y val="0.89607781380268647"/>
          <c:w val="0.40682748727564361"/>
          <c:h val="8.82359116875096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legend>
    <c:plotVisOnly val="1"/>
    <c:dispBlanksAs val="gap"/>
    <c:showDLblsOverMax val="0"/>
  </c:chart>
  <c:spPr>
    <a:solidFill>
      <a:schemeClr val="bg1"/>
    </a:solidFill>
    <a:ln w="9525" cap="flat" cmpd="sng" algn="ctr">
      <a:noFill/>
      <a:round/>
    </a:ln>
    <a:effectLst/>
  </c:spPr>
  <c:txPr>
    <a:bodyPr/>
    <a:lstStyle/>
    <a:p>
      <a:pPr>
        <a:defRPr/>
      </a:pPr>
      <a:endParaRPr lang="en-GE"/>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18600191754554E-2"/>
          <c:y val="4.4900577293136623E-2"/>
          <c:w val="0.91562799616490886"/>
          <c:h val="0.8182056941407021"/>
        </c:manualLayout>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dLbl>
              <c:idx val="1"/>
              <c:layout>
                <c:manualLayout>
                  <c:x val="-7.5522606654034014E-2"/>
                  <c:y val="-5.4474148075942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9D-4773-A990-4302383918E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2021</c:v>
                </c:pt>
                <c:pt idx="1">
                  <c:v>2022</c:v>
                </c:pt>
                <c:pt idx="2">
                  <c:v>2023</c:v>
                </c:pt>
                <c:pt idx="3">
                  <c:v>2024</c:v>
                </c:pt>
                <c:pt idx="4">
                  <c:v>2025</c:v>
                </c:pt>
                <c:pt idx="5">
                  <c:v>2026</c:v>
                </c:pt>
              </c:numCache>
            </c:numRef>
          </c:cat>
          <c:val>
            <c:numRef>
              <c:f>Sheet1!$B$2:$B$7</c:f>
              <c:numCache>
                <c:formatCode>0.0%</c:formatCode>
                <c:ptCount val="6"/>
                <c:pt idx="0">
                  <c:v>0.10465537207639986</c:v>
                </c:pt>
                <c:pt idx="1">
                  <c:v>0.10600010027953477</c:v>
                </c:pt>
                <c:pt idx="2">
                  <c:v>6.3000190698453196E-2</c:v>
                </c:pt>
                <c:pt idx="3">
                  <c:v>6.4999528407601703E-2</c:v>
                </c:pt>
                <c:pt idx="4">
                  <c:v>6.5000429524231906E-2</c:v>
                </c:pt>
                <c:pt idx="5">
                  <c:v>6.2999761355404971E-2</c:v>
                </c:pt>
              </c:numCache>
            </c:numRef>
          </c:val>
          <c:smooth val="0"/>
          <c:extLst>
            <c:ext xmlns:c16="http://schemas.microsoft.com/office/drawing/2014/chart" uri="{C3380CC4-5D6E-409C-BE32-E72D297353CC}">
              <c16:uniqueId val="{00000000-265F-418E-98C0-4FEBC5B6E499}"/>
            </c:ext>
          </c:extLst>
        </c:ser>
        <c:dLbls>
          <c:showLegendKey val="0"/>
          <c:showVal val="0"/>
          <c:showCatName val="0"/>
          <c:showSerName val="0"/>
          <c:showPercent val="0"/>
          <c:showBubbleSize val="0"/>
        </c:dLbls>
        <c:smooth val="0"/>
        <c:axId val="407501440"/>
        <c:axId val="407503232"/>
      </c:lineChart>
      <c:catAx>
        <c:axId val="4075014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GE"/>
          </a:p>
        </c:txPr>
        <c:crossAx val="407503232"/>
        <c:crosses val="autoZero"/>
        <c:auto val="1"/>
        <c:lblAlgn val="ctr"/>
        <c:lblOffset val="100"/>
        <c:noMultiLvlLbl val="0"/>
      </c:catAx>
      <c:valAx>
        <c:axId val="407503232"/>
        <c:scaling>
          <c:orientation val="minMax"/>
        </c:scaling>
        <c:delete val="1"/>
        <c:axPos val="l"/>
        <c:numFmt formatCode="0.0%" sourceLinked="1"/>
        <c:majorTickMark val="none"/>
        <c:minorTickMark val="none"/>
        <c:tickLblPos val="nextTo"/>
        <c:crossAx val="407501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G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'[გრაფიკები (excell).xlsx]Sheet1'!$N$3</c:f>
              <c:strCache>
                <c:ptCount val="1"/>
                <c:pt idx="0">
                  <c:v>წლიური</c:v>
                </c:pt>
              </c:strCache>
            </c:strRef>
          </c:tx>
          <c:spPr>
            <a:solidFill>
              <a:schemeClr val="accent5">
                <a:lumMod val="75000"/>
              </a:schemeClr>
            </a:solidFill>
            <a:ln>
              <a:noFill/>
            </a:ln>
            <a:effectLst/>
          </c:spPr>
          <c:invertIfNegative val="0"/>
          <c:dLbls>
            <c:dLbl>
              <c:idx val="2"/>
              <c:layout>
                <c:manualLayout>
                  <c:x val="-9.5129375951293754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D5-4401-B6D5-267FBA47BF4C}"/>
                </c:ext>
              </c:extLst>
            </c:dLbl>
            <c:dLbl>
              <c:idx val="3"/>
              <c:layout>
                <c:manualLayout>
                  <c:x val="-5.7077625570776253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D5-4401-B6D5-267FBA47BF4C}"/>
                </c:ext>
              </c:extLst>
            </c:dLbl>
            <c:dLbl>
              <c:idx val="4"/>
              <c:layout>
                <c:manualLayout>
                  <c:x val="-9.5129375951293754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D5-4401-B6D5-267FBA47BF4C}"/>
                </c:ext>
              </c:extLst>
            </c:dLbl>
            <c:dLbl>
              <c:idx val="5"/>
              <c:layout>
                <c:manualLayout>
                  <c:x val="-5.7077625570776253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D5-4401-B6D5-267FBA47BF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'[გრაფიკები (excell).xlsx]Sheet1'!$H$4:$H$13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'[გრაფიკები (excell).xlsx]Sheet1'!$N$4:$N$13</c:f>
              <c:numCache>
                <c:formatCode>0.0%</c:formatCode>
                <c:ptCount val="10"/>
                <c:pt idx="0">
                  <c:v>0.13943024289203176</c:v>
                </c:pt>
                <c:pt idx="1">
                  <c:v>0.13732986102215294</c:v>
                </c:pt>
                <c:pt idx="2">
                  <c:v>0.11842452429547357</c:v>
                </c:pt>
                <c:pt idx="3">
                  <c:v>0.12844519361826801</c:v>
                </c:pt>
                <c:pt idx="4">
                  <c:v>0.13292661227437574</c:v>
                </c:pt>
                <c:pt idx="5">
                  <c:v>0.1279031228757439</c:v>
                </c:pt>
                <c:pt idx="6">
                  <c:v>0.1154876293254079</c:v>
                </c:pt>
                <c:pt idx="7">
                  <c:v>0.1087803446759299</c:v>
                </c:pt>
                <c:pt idx="8">
                  <c:v>0.11492982656140005</c:v>
                </c:pt>
                <c:pt idx="9">
                  <c:v>0.10649845151072435</c:v>
                </c:pt>
              </c:numCache>
            </c:numRef>
          </c:val>
          <c:extLst>
            <c:ext xmlns:c16="http://schemas.microsoft.com/office/drawing/2014/chart" uri="{C3380CC4-5D6E-409C-BE32-E72D297353CC}">
              <c16:uniqueId val="{00000004-92D5-4401-B6D5-267FBA47BF4C}"/>
            </c:ext>
          </c:extLst>
        </c:ser>
        <c:ser>
          <c:idx val="1"/>
          <c:order val="1"/>
          <c:tx>
            <c:strRef>
              <c:f>'[გრაფიკები (excell).xlsx]Sheet1'!$O$3</c:f>
              <c:strCache>
                <c:ptCount val="1"/>
                <c:pt idx="0">
                  <c:v>თვე-თვესთან, ანუალიზებული</c:v>
                </c:pt>
              </c:strCache>
            </c:strRef>
          </c:tx>
          <c:spPr>
            <a:solidFill>
              <a:schemeClr val="accent2">
                <a:lumMod val="60000"/>
                <a:lumOff val="40000"/>
              </a:schemeClr>
            </a:solidFill>
            <a:ln>
              <a:noFill/>
            </a:ln>
            <a:effectLst/>
          </c:spPr>
          <c:invertIfNegative val="0"/>
          <c:cat>
            <c:strRef>
              <c:f>'[გრაფიკები (excell).xlsx]Sheet1'!$H$4:$H$13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'[გრაფიკები (excell).xlsx]Sheet1'!$O$4:$O$13</c:f>
              <c:numCache>
                <c:formatCode>0.0%</c:formatCode>
                <c:ptCount val="10"/>
                <c:pt idx="0">
                  <c:v>8.1235403810267393E-2</c:v>
                </c:pt>
                <c:pt idx="1">
                  <c:v>0.10837050125073344</c:v>
                </c:pt>
                <c:pt idx="2">
                  <c:v>0.23686398972501022</c:v>
                </c:pt>
                <c:pt idx="3">
                  <c:v>0.16523948810421651</c:v>
                </c:pt>
                <c:pt idx="4">
                  <c:v>0.16448579301969435</c:v>
                </c:pt>
                <c:pt idx="5">
                  <c:v>0.16504192436509846</c:v>
                </c:pt>
                <c:pt idx="6">
                  <c:v>0.10479391975127816</c:v>
                </c:pt>
                <c:pt idx="7">
                  <c:v>2.566485962069498E-2</c:v>
                </c:pt>
                <c:pt idx="8">
                  <c:v>6.7903078008600959E-2</c:v>
                </c:pt>
                <c:pt idx="9">
                  <c:v>2.6917184254960036E-2</c:v>
                </c:pt>
              </c:numCache>
            </c:numRef>
          </c:val>
          <c:extLst>
            <c:ext xmlns:c16="http://schemas.microsoft.com/office/drawing/2014/chart" uri="{C3380CC4-5D6E-409C-BE32-E72D297353CC}">
              <c16:uniqueId val="{00000005-92D5-4401-B6D5-267FBA47BF4C}"/>
            </c:ext>
          </c:extLst>
        </c:ser>
        <c:dLbls>
          <c:showLegendKey val="0"/>
          <c:showVal val="0"/>
          <c:showCatName val="0"/>
          <c:showSerName val="0"/>
          <c:showPercent val="0"/>
          <c:showBubbleSize val="0"/>
        </c:dLbls>
        <c:gapWidth val="100"/>
        <c:axId val="407233280"/>
        <c:axId val="407234816"/>
      </c:barChart>
      <c:lineChart>
        <c:grouping val="standard"/>
        <c:varyColors val="0"/>
        <c:ser>
          <c:idx val="2"/>
          <c:order val="2"/>
          <c:tx>
            <c:strRef>
              <c:f>'[გრაფიკები (excell).xlsx]Sheet1'!$P$3</c:f>
              <c:strCache>
                <c:ptCount val="1"/>
                <c:pt idx="0">
                  <c:v>მიზნობრივი</c:v>
                </c:pt>
              </c:strCache>
            </c:strRef>
          </c:tx>
          <c:spPr>
            <a:ln w="28575" cap="rnd">
              <a:solidFill>
                <a:srgbClr val="FF0000"/>
              </a:solidFill>
              <a:prstDash val="sysDot"/>
              <a:round/>
            </a:ln>
            <a:effectLst/>
          </c:spPr>
          <c:marker>
            <c:symbol val="none"/>
          </c:marker>
          <c:cat>
            <c:strRef>
              <c:f>'[გრაფიკები (excell).xlsx]Sheet1'!$H$4:$H$13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'[გრაფიკები (excell).xlsx]Sheet1'!$P$4:$P$13</c:f>
              <c:numCache>
                <c:formatCode>0.0%</c:formatCode>
                <c:ptCount val="10"/>
                <c:pt idx="0">
                  <c:v>0.03</c:v>
                </c:pt>
                <c:pt idx="1">
                  <c:v>0.03</c:v>
                </c:pt>
                <c:pt idx="2">
                  <c:v>0.03</c:v>
                </c:pt>
                <c:pt idx="3">
                  <c:v>0.03</c:v>
                </c:pt>
                <c:pt idx="4">
                  <c:v>0.03</c:v>
                </c:pt>
                <c:pt idx="5">
                  <c:v>0.03</c:v>
                </c:pt>
                <c:pt idx="6">
                  <c:v>0.03</c:v>
                </c:pt>
                <c:pt idx="7">
                  <c:v>0.03</c:v>
                </c:pt>
                <c:pt idx="8">
                  <c:v>0.03</c:v>
                </c:pt>
                <c:pt idx="9">
                  <c:v>0.03</c:v>
                </c:pt>
              </c:numCache>
            </c:numRef>
          </c:val>
          <c:smooth val="0"/>
          <c:extLst>
            <c:ext xmlns:c16="http://schemas.microsoft.com/office/drawing/2014/chart" uri="{C3380CC4-5D6E-409C-BE32-E72D297353CC}">
              <c16:uniqueId val="{00000006-92D5-4401-B6D5-267FBA47BF4C}"/>
            </c:ext>
          </c:extLst>
        </c:ser>
        <c:dLbls>
          <c:showLegendKey val="0"/>
          <c:showVal val="0"/>
          <c:showCatName val="0"/>
          <c:showSerName val="0"/>
          <c:showPercent val="0"/>
          <c:showBubbleSize val="0"/>
        </c:dLbls>
        <c:marker val="1"/>
        <c:smooth val="0"/>
        <c:axId val="407233280"/>
        <c:axId val="407234816"/>
      </c:lineChart>
      <c:catAx>
        <c:axId val="4072332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07234816"/>
        <c:crosses val="autoZero"/>
        <c:auto val="1"/>
        <c:lblAlgn val="ctr"/>
        <c:lblOffset val="100"/>
        <c:noMultiLvlLbl val="0"/>
      </c:catAx>
      <c:valAx>
        <c:axId val="407234816"/>
        <c:scaling>
          <c:orientation val="minMax"/>
          <c:min val="-5.000000000000001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0723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legend>
    <c:plotVisOnly val="1"/>
    <c:dispBlanksAs val="gap"/>
    <c:showDLblsOverMax val="0"/>
  </c:chart>
  <c:spPr>
    <a:solidFill>
      <a:schemeClr val="bg1"/>
    </a:solidFill>
    <a:ln w="9525" cap="flat" cmpd="sng" algn="ctr">
      <a:noFill/>
      <a:round/>
    </a:ln>
    <a:effectLst/>
  </c:spPr>
  <c:txPr>
    <a:bodyPr/>
    <a:lstStyle/>
    <a:p>
      <a:pPr>
        <a:defRPr/>
      </a:pPr>
      <a:endParaRPr lang="en-GE"/>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lumMod val="75000"/>
              </a:schemeClr>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57BA-478C-A244-B554F0ECBAAD}"/>
              </c:ext>
            </c:extLst>
          </c:dPt>
          <c:dPt>
            <c:idx val="7"/>
            <c:invertIfNegative val="0"/>
            <c:bubble3D val="0"/>
            <c:spPr>
              <a:solidFill>
                <a:srgbClr val="FF0000"/>
              </a:solidFill>
              <a:ln>
                <a:noFill/>
              </a:ln>
              <a:effectLst/>
            </c:spPr>
            <c:extLst>
              <c:ext xmlns:c16="http://schemas.microsoft.com/office/drawing/2014/chart" uri="{C3380CC4-5D6E-409C-BE32-E72D297353CC}">
                <c16:uniqueId val="{00000003-57BA-478C-A244-B554F0ECBAAD}"/>
              </c:ext>
            </c:extLst>
          </c:dPt>
          <c:dPt>
            <c:idx val="11"/>
            <c:invertIfNegative val="0"/>
            <c:bubble3D val="0"/>
            <c:spPr>
              <a:solidFill>
                <a:srgbClr val="FF0000"/>
              </a:solidFill>
              <a:ln>
                <a:noFill/>
              </a:ln>
              <a:effectLst/>
            </c:spPr>
            <c:extLst>
              <c:ext xmlns:c16="http://schemas.microsoft.com/office/drawing/2014/chart" uri="{C3380CC4-5D6E-409C-BE32-E72D297353CC}">
                <c16:uniqueId val="{00000005-57BA-478C-A244-B554F0ECBAAD}"/>
              </c:ext>
            </c:extLst>
          </c:dPt>
          <c:dPt>
            <c:idx val="14"/>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7-57BA-478C-A244-B554F0ECBA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[growth.xlsx]Sheet1!$A$2:$A$16</c:f>
              <c:strCache>
                <c:ptCount val="15"/>
                <c:pt idx="0">
                  <c:v>იანვარი</c:v>
                </c:pt>
                <c:pt idx="1">
                  <c:v>თებერვალი</c:v>
                </c:pt>
                <c:pt idx="2">
                  <c:v>მარტი</c:v>
                </c:pt>
                <c:pt idx="3">
                  <c:v>I კვარტალი</c:v>
                </c:pt>
                <c:pt idx="4">
                  <c:v>აპრილი</c:v>
                </c:pt>
                <c:pt idx="5">
                  <c:v>მაისი</c:v>
                </c:pt>
                <c:pt idx="6">
                  <c:v>ივნისი</c:v>
                </c:pt>
                <c:pt idx="7">
                  <c:v>II კვარტალი</c:v>
                </c:pt>
                <c:pt idx="8">
                  <c:v>ივლისი</c:v>
                </c:pt>
                <c:pt idx="9">
                  <c:v>აგვისტო</c:v>
                </c:pt>
                <c:pt idx="10">
                  <c:v>სექტემბერი</c:v>
                </c:pt>
                <c:pt idx="11">
                  <c:v>III კვარტალი</c:v>
                </c:pt>
                <c:pt idx="12">
                  <c:v>ოქტომბერი</c:v>
                </c:pt>
                <c:pt idx="14">
                  <c:v>წლიური</c:v>
                </c:pt>
              </c:strCache>
            </c:strRef>
          </c:cat>
          <c:val>
            <c:numRef>
              <c:f>[growth.xlsx]Sheet1!$B$2:$B$16</c:f>
              <c:numCache>
                <c:formatCode>0.0%</c:formatCode>
                <c:ptCount val="15"/>
                <c:pt idx="0">
                  <c:v>0.18</c:v>
                </c:pt>
                <c:pt idx="1">
                  <c:v>0.14599999999999999</c:v>
                </c:pt>
                <c:pt idx="2">
                  <c:v>0.106</c:v>
                </c:pt>
                <c:pt idx="3">
                  <c:v>0.15</c:v>
                </c:pt>
                <c:pt idx="4">
                  <c:v>2.5999999999999999E-2</c:v>
                </c:pt>
                <c:pt idx="5">
                  <c:v>0.11600000000000001</c:v>
                </c:pt>
                <c:pt idx="6">
                  <c:v>7.1999999999999995E-2</c:v>
                </c:pt>
                <c:pt idx="7">
                  <c:v>7.1999999999999995E-2</c:v>
                </c:pt>
                <c:pt idx="8">
                  <c:v>9.7000000000000003E-2</c:v>
                </c:pt>
                <c:pt idx="9">
                  <c:v>0.105</c:v>
                </c:pt>
                <c:pt idx="10">
                  <c:v>8.7999999999999995E-2</c:v>
                </c:pt>
                <c:pt idx="11">
                  <c:v>9.7000000000000003E-2</c:v>
                </c:pt>
                <c:pt idx="12">
                  <c:v>8.3000000000000004E-2</c:v>
                </c:pt>
                <c:pt idx="14">
                  <c:v>0.1</c:v>
                </c:pt>
              </c:numCache>
            </c:numRef>
          </c:val>
          <c:extLst>
            <c:ext xmlns:c16="http://schemas.microsoft.com/office/drawing/2014/chart" uri="{C3380CC4-5D6E-409C-BE32-E72D297353CC}">
              <c16:uniqueId val="{00000008-57BA-478C-A244-B554F0ECBAAD}"/>
            </c:ext>
          </c:extLst>
        </c:ser>
        <c:dLbls>
          <c:showLegendKey val="0"/>
          <c:showVal val="0"/>
          <c:showCatName val="0"/>
          <c:showSerName val="0"/>
          <c:showPercent val="0"/>
          <c:showBubbleSize val="0"/>
        </c:dLbls>
        <c:gapWidth val="100"/>
        <c:overlap val="-27"/>
        <c:axId val="407254912"/>
        <c:axId val="407256448"/>
      </c:barChart>
      <c:catAx>
        <c:axId val="40725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07256448"/>
        <c:crosses val="autoZero"/>
        <c:auto val="1"/>
        <c:lblAlgn val="ctr"/>
        <c:lblOffset val="100"/>
        <c:noMultiLvlLbl val="0"/>
      </c:catAx>
      <c:valAx>
        <c:axId val="40725644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07254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GE"/>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'მიმდინარე ანგარიშის ტექსტი'!$D$4</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'მიმდინარე ანგარიშის ტექსტი'!$B$5:$B$15</c:f>
              <c:numCache>
                <c:formatCode>General</c:formatCode>
                <c:ptCount val="11"/>
                <c:pt idx="1">
                  <c:v>2010</c:v>
                </c:pt>
                <c:pt idx="2">
                  <c:v>2011</c:v>
                </c:pt>
                <c:pt idx="3">
                  <c:v>2012</c:v>
                </c:pt>
                <c:pt idx="4">
                  <c:v>2013</c:v>
                </c:pt>
                <c:pt idx="5">
                  <c:v>2014</c:v>
                </c:pt>
                <c:pt idx="6">
                  <c:v>2015</c:v>
                </c:pt>
                <c:pt idx="7">
                  <c:v>2016</c:v>
                </c:pt>
                <c:pt idx="8">
                  <c:v>2017</c:v>
                </c:pt>
                <c:pt idx="9">
                  <c:v>2018</c:v>
                </c:pt>
                <c:pt idx="10">
                  <c:v>2019</c:v>
                </c:pt>
              </c:numCache>
            </c:numRef>
          </c:cat>
          <c:val>
            <c:numRef>
              <c:f>'მიმდინარე ანგარიშის ტექსტი'!$D$5:$D$19</c:f>
              <c:numCache>
                <c:formatCode>General</c:formatCode>
                <c:ptCount val="15"/>
                <c:pt idx="14" formatCode="0.0%">
                  <c:v>5.66799827500752E-2</c:v>
                </c:pt>
              </c:numCache>
            </c:numRef>
          </c:val>
          <c:extLst>
            <c:ext xmlns:c16="http://schemas.microsoft.com/office/drawing/2014/chart" uri="{C3380CC4-5D6E-409C-BE32-E72D297353CC}">
              <c16:uniqueId val="{00000000-A0CB-45BE-B3F6-F53F08463521}"/>
            </c:ext>
          </c:extLst>
        </c:ser>
        <c:dLbls>
          <c:showLegendKey val="0"/>
          <c:showVal val="0"/>
          <c:showCatName val="0"/>
          <c:showSerName val="0"/>
          <c:showPercent val="0"/>
          <c:showBubbleSize val="0"/>
        </c:dLbls>
        <c:gapWidth val="50"/>
        <c:axId val="296734080"/>
        <c:axId val="406791296"/>
      </c:barChart>
      <c:lineChart>
        <c:grouping val="standard"/>
        <c:varyColors val="0"/>
        <c:ser>
          <c:idx val="0"/>
          <c:order val="0"/>
          <c:tx>
            <c:strRef>
              <c:f>'მიმდინარე ანგარიშის ტექსტი'!$C$4</c:f>
              <c:strCache>
                <c:ptCount val="1"/>
                <c:pt idx="0">
                  <c:v>ფაქტობრივი</c:v>
                </c:pt>
              </c:strCache>
            </c:strRef>
          </c:tx>
          <c:spPr>
            <a:ln w="28575" cap="rnd">
              <a:solidFill>
                <a:srgbClr val="009999"/>
              </a:solidFill>
              <a:round/>
            </a:ln>
            <a:effectLst/>
          </c:spPr>
          <c:marker>
            <c:symbol val="none"/>
          </c:marker>
          <c:dLbls>
            <c:dLbl>
              <c:idx val="3"/>
              <c:layout>
                <c:manualLayout>
                  <c:x val="-5.6419668555923265E-2"/>
                  <c:y val="6.5841769778777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CB-45BE-B3F6-F53F08463521}"/>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CB-45BE-B3F6-F53F08463521}"/>
                </c:ext>
              </c:extLst>
            </c:dLbl>
            <c:dLbl>
              <c:idx val="7"/>
              <c:layout>
                <c:manualLayout>
                  <c:x val="-3.4479221347331585E-2"/>
                  <c:y val="-6.709499854184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CB-45BE-B3F6-F53F08463521}"/>
                </c:ext>
              </c:extLst>
            </c:dLbl>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CB-45BE-B3F6-F53F084635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'მიმდინარე ანგარიშის ტექსტი'!$B$5:$B$19</c:f>
              <c:numCache>
                <c:formatCode>General</c:formatCode>
                <c:ptCount val="15"/>
                <c:pt idx="1">
                  <c:v>2010</c:v>
                </c:pt>
                <c:pt idx="2">
                  <c:v>2011</c:v>
                </c:pt>
                <c:pt idx="3">
                  <c:v>2012</c:v>
                </c:pt>
                <c:pt idx="4">
                  <c:v>2013</c:v>
                </c:pt>
                <c:pt idx="5">
                  <c:v>2014</c:v>
                </c:pt>
                <c:pt idx="6">
                  <c:v>2015</c:v>
                </c:pt>
                <c:pt idx="7">
                  <c:v>2016</c:v>
                </c:pt>
                <c:pt idx="8">
                  <c:v>2017</c:v>
                </c:pt>
                <c:pt idx="9">
                  <c:v>2018</c:v>
                </c:pt>
                <c:pt idx="10">
                  <c:v>2019</c:v>
                </c:pt>
                <c:pt idx="11">
                  <c:v>2020</c:v>
                </c:pt>
                <c:pt idx="12">
                  <c:v>2021</c:v>
                </c:pt>
                <c:pt idx="14">
                  <c:v>2022</c:v>
                </c:pt>
              </c:numCache>
            </c:numRef>
          </c:cat>
          <c:val>
            <c:numRef>
              <c:f>'მიმდინარე ანგარიშის ტექსტი'!$C$5:$C$17</c:f>
              <c:numCache>
                <c:formatCode>0.0%</c:formatCode>
                <c:ptCount val="13"/>
                <c:pt idx="1">
                  <c:v>9.8000000000000004E-2</c:v>
                </c:pt>
                <c:pt idx="2">
                  <c:v>0.122</c:v>
                </c:pt>
                <c:pt idx="3">
                  <c:v>0.114</c:v>
                </c:pt>
                <c:pt idx="4">
                  <c:v>5.6000000000000001E-2</c:v>
                </c:pt>
                <c:pt idx="5">
                  <c:v>0.10100000000000001</c:v>
                </c:pt>
                <c:pt idx="6">
                  <c:v>0.11799999999999999</c:v>
                </c:pt>
                <c:pt idx="7">
                  <c:v>0.125</c:v>
                </c:pt>
                <c:pt idx="8">
                  <c:v>0.08</c:v>
                </c:pt>
                <c:pt idx="9">
                  <c:v>6.7695670439421873E-2</c:v>
                </c:pt>
                <c:pt idx="10">
                  <c:v>5.8473568440909542E-2</c:v>
                </c:pt>
                <c:pt idx="11">
                  <c:v>0.12489118932470182</c:v>
                </c:pt>
                <c:pt idx="12">
                  <c:v>0.104</c:v>
                </c:pt>
              </c:numCache>
            </c:numRef>
          </c:val>
          <c:smooth val="0"/>
          <c:extLst>
            <c:ext xmlns:c16="http://schemas.microsoft.com/office/drawing/2014/chart" uri="{C3380CC4-5D6E-409C-BE32-E72D297353CC}">
              <c16:uniqueId val="{00000005-A0CB-45BE-B3F6-F53F08463521}"/>
            </c:ext>
          </c:extLst>
        </c:ser>
        <c:dLbls>
          <c:showLegendKey val="0"/>
          <c:showVal val="0"/>
          <c:showCatName val="0"/>
          <c:showSerName val="0"/>
          <c:showPercent val="0"/>
          <c:showBubbleSize val="0"/>
        </c:dLbls>
        <c:marker val="1"/>
        <c:smooth val="0"/>
        <c:axId val="296734080"/>
        <c:axId val="406791296"/>
      </c:lineChart>
      <c:catAx>
        <c:axId val="2967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06791296"/>
        <c:crosses val="autoZero"/>
        <c:auto val="1"/>
        <c:lblAlgn val="ctr"/>
        <c:lblOffset val="100"/>
        <c:noMultiLvlLbl val="0"/>
      </c:catAx>
      <c:valAx>
        <c:axId val="406791296"/>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29673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GE"/>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solidFill>
                  <a:schemeClr val="tx1">
                    <a:lumMod val="65000"/>
                    <a:lumOff val="35000"/>
                  </a:schemeClr>
                </a:solidFill>
              </a:rPr>
              <a:t>Total balance</a:t>
            </a:r>
          </a:p>
        </c:rich>
      </c:tx>
      <c:layout>
        <c:manualLayout>
          <c:xMode val="edge"/>
          <c:yMode val="edge"/>
          <c:x val="0.30225691788526432"/>
          <c:y val="0"/>
        </c:manualLayout>
      </c:layout>
      <c:overlay val="0"/>
      <c:spPr>
        <a:noFill/>
        <a:ln>
          <a:noFill/>
        </a:ln>
        <a:effectLst/>
      </c:spPr>
    </c:title>
    <c:autoTitleDeleted val="0"/>
    <c:plotArea>
      <c:layout>
        <c:manualLayout>
          <c:layoutTarget val="inner"/>
          <c:xMode val="edge"/>
          <c:yMode val="edge"/>
          <c:x val="0.12632080989876265"/>
          <c:y val="0.10799056255152222"/>
          <c:w val="0.8317744281964754"/>
          <c:h val="0.49999602035305152"/>
        </c:manualLayout>
      </c:layout>
      <c:areaChart>
        <c:grouping val="stacked"/>
        <c:varyColors val="0"/>
        <c:ser>
          <c:idx val="0"/>
          <c:order val="0"/>
          <c:tx>
            <c:strRef>
              <c:f>Sheet1!$A$89</c:f>
              <c:strCache>
                <c:ptCount val="1"/>
              </c:strCache>
            </c:strRef>
          </c:tx>
          <c:spPr>
            <a:noFill/>
            <a:ln>
              <a:noFill/>
            </a:ln>
            <a:effectLst/>
          </c:spPr>
          <c:val>
            <c:numRef>
              <c:f>Sheet1!$B$89:$I$89</c:f>
              <c:numCache>
                <c:formatCode>0.0%</c:formatCode>
                <c:ptCount val="8"/>
                <c:pt idx="0">
                  <c:v>-2.7460025937072335E-2</c:v>
                </c:pt>
                <c:pt idx="1">
                  <c:v>-9.2844754688415992E-2</c:v>
                </c:pt>
                <c:pt idx="2">
                  <c:v>-6.3227690506983569E-2</c:v>
                </c:pt>
                <c:pt idx="3">
                  <c:v>-3.7329149886299713E-2</c:v>
                </c:pt>
                <c:pt idx="4">
                  <c:v>-4.8891013299430006E-2</c:v>
                </c:pt>
                <c:pt idx="5">
                  <c:v>-4.09927946936684E-2</c:v>
                </c:pt>
                <c:pt idx="6">
                  <c:v>-4.0900904905766186E-2</c:v>
                </c:pt>
                <c:pt idx="7">
                  <c:v>-3.9696034906437069E-2</c:v>
                </c:pt>
              </c:numCache>
            </c:numRef>
          </c:val>
          <c:extLst>
            <c:ext xmlns:c16="http://schemas.microsoft.com/office/drawing/2014/chart" uri="{C3380CC4-5D6E-409C-BE32-E72D297353CC}">
              <c16:uniqueId val="{00000000-9387-4E90-8EC0-5BC162CE7448}"/>
            </c:ext>
          </c:extLst>
        </c:ser>
        <c:ser>
          <c:idx val="1"/>
          <c:order val="1"/>
          <c:tx>
            <c:strRef>
              <c:f>Sheet1!$A$90</c:f>
              <c:strCache>
                <c:ptCount val="1"/>
                <c:pt idx="0">
                  <c:v>-95%</c:v>
                </c:pt>
              </c:strCache>
            </c:strRef>
          </c:tx>
          <c:spPr>
            <a:solidFill>
              <a:schemeClr val="accent1">
                <a:lumMod val="20000"/>
                <a:lumOff val="80000"/>
              </a:schemeClr>
            </a:solidFill>
            <a:ln>
              <a:noFill/>
            </a:ln>
            <a:effectLst/>
          </c:spPr>
          <c:val>
            <c:numRef>
              <c:f>Sheet1!$B$90:$I$90</c:f>
              <c:numCache>
                <c:formatCode>General</c:formatCode>
                <c:ptCount val="8"/>
                <c:pt idx="3" formatCode="0.0%">
                  <c:v>5.7933794558658594E-3</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1-9387-4E90-8EC0-5BC162CE7448}"/>
            </c:ext>
          </c:extLst>
        </c:ser>
        <c:ser>
          <c:idx val="2"/>
          <c:order val="2"/>
          <c:tx>
            <c:strRef>
              <c:f>Sheet1!$A$91</c:f>
              <c:strCache>
                <c:ptCount val="1"/>
                <c:pt idx="0">
                  <c:v>-60%</c:v>
                </c:pt>
              </c:strCache>
            </c:strRef>
          </c:tx>
          <c:spPr>
            <a:solidFill>
              <a:schemeClr val="accent1">
                <a:lumMod val="40000"/>
                <a:lumOff val="60000"/>
              </a:schemeClr>
            </a:solidFill>
            <a:ln>
              <a:noFill/>
            </a:ln>
            <a:effectLst/>
          </c:spPr>
          <c:val>
            <c:numRef>
              <c:f>Sheet1!$B$91:$I$91</c:f>
              <c:numCache>
                <c:formatCode>General</c:formatCode>
                <c:ptCount val="8"/>
                <c:pt idx="3" formatCode="0.0%">
                  <c:v>2.0401726914401489E-3</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2-9387-4E90-8EC0-5BC162CE7448}"/>
            </c:ext>
          </c:extLst>
        </c:ser>
        <c:ser>
          <c:idx val="3"/>
          <c:order val="3"/>
          <c:tx>
            <c:strRef>
              <c:f>Sheet1!$A$92</c:f>
              <c:strCache>
                <c:ptCount val="1"/>
                <c:pt idx="0">
                  <c:v>-30%</c:v>
                </c:pt>
              </c:strCache>
            </c:strRef>
          </c:tx>
          <c:spPr>
            <a:solidFill>
              <a:schemeClr val="accent1">
                <a:lumMod val="60000"/>
                <a:lumOff val="40000"/>
              </a:schemeClr>
            </a:solidFill>
            <a:ln>
              <a:noFill/>
            </a:ln>
            <a:effectLst/>
          </c:spPr>
          <c:val>
            <c:numRef>
              <c:f>Sheet1!$B$92:$I$92</c:f>
              <c:numCache>
                <c:formatCode>General</c:formatCode>
                <c:ptCount val="8"/>
                <c:pt idx="3" formatCode="0.0%">
                  <c:v>1.6717993926017444E-3</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3-9387-4E90-8EC0-5BC162CE7448}"/>
            </c:ext>
          </c:extLst>
        </c:ser>
        <c:ser>
          <c:idx val="4"/>
          <c:order val="4"/>
          <c:tx>
            <c:strRef>
              <c:f>Sheet1!$A$93</c:f>
              <c:strCache>
                <c:ptCount val="1"/>
                <c:pt idx="0">
                  <c:v>+30%</c:v>
                </c:pt>
              </c:strCache>
            </c:strRef>
          </c:tx>
          <c:spPr>
            <a:solidFill>
              <a:schemeClr val="accent1">
                <a:lumMod val="60000"/>
                <a:lumOff val="40000"/>
              </a:schemeClr>
            </a:solidFill>
            <a:ln>
              <a:noFill/>
            </a:ln>
            <a:effectLst/>
          </c:spPr>
          <c:val>
            <c:numRef>
              <c:f>Sheet1!$B$93:$I$93</c:f>
              <c:numCache>
                <c:formatCode>General</c:formatCode>
                <c:ptCount val="8"/>
                <c:pt idx="3" formatCode="0.0%">
                  <c:v>1.6717993926017444E-3</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4-9387-4E90-8EC0-5BC162CE7448}"/>
            </c:ext>
          </c:extLst>
        </c:ser>
        <c:ser>
          <c:idx val="5"/>
          <c:order val="5"/>
          <c:tx>
            <c:strRef>
              <c:f>Sheet1!$A$94</c:f>
              <c:strCache>
                <c:ptCount val="1"/>
                <c:pt idx="0">
                  <c:v>+60%</c:v>
                </c:pt>
              </c:strCache>
            </c:strRef>
          </c:tx>
          <c:spPr>
            <a:solidFill>
              <a:schemeClr val="accent1">
                <a:lumMod val="40000"/>
                <a:lumOff val="60000"/>
              </a:schemeClr>
            </a:solidFill>
            <a:ln>
              <a:noFill/>
            </a:ln>
            <a:effectLst/>
          </c:spPr>
          <c:val>
            <c:numRef>
              <c:f>Sheet1!$B$94:$I$94</c:f>
              <c:numCache>
                <c:formatCode>General</c:formatCode>
                <c:ptCount val="8"/>
                <c:pt idx="3" formatCode="0.0%">
                  <c:v>2.0401726914401489E-3</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5-9387-4E90-8EC0-5BC162CE7448}"/>
            </c:ext>
          </c:extLst>
        </c:ser>
        <c:ser>
          <c:idx val="6"/>
          <c:order val="6"/>
          <c:tx>
            <c:strRef>
              <c:f>Sheet1!$A$95</c:f>
              <c:strCache>
                <c:ptCount val="1"/>
                <c:pt idx="0">
                  <c:v>+95%</c:v>
                </c:pt>
              </c:strCache>
            </c:strRef>
          </c:tx>
          <c:spPr>
            <a:solidFill>
              <a:schemeClr val="accent1">
                <a:lumMod val="20000"/>
                <a:lumOff val="80000"/>
              </a:schemeClr>
            </a:solidFill>
            <a:ln>
              <a:noFill/>
            </a:ln>
            <a:effectLst/>
          </c:spPr>
          <c:val>
            <c:numRef>
              <c:f>Sheet1!$B$95:$I$95</c:f>
              <c:numCache>
                <c:formatCode>General</c:formatCode>
                <c:ptCount val="8"/>
                <c:pt idx="3" formatCode="0.0%">
                  <c:v>5.7933794558658594E-3</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6-9387-4E90-8EC0-5BC162CE7448}"/>
            </c:ext>
          </c:extLst>
        </c:ser>
        <c:dLbls>
          <c:showLegendKey val="0"/>
          <c:showVal val="0"/>
          <c:showCatName val="0"/>
          <c:showSerName val="0"/>
          <c:showPercent val="0"/>
          <c:showBubbleSize val="0"/>
        </c:dLbls>
        <c:axId val="407574400"/>
        <c:axId val="407575936"/>
      </c:areaChart>
      <c:lineChart>
        <c:grouping val="standard"/>
        <c:varyColors val="0"/>
        <c:ser>
          <c:idx val="7"/>
          <c:order val="7"/>
          <c:tx>
            <c:strRef>
              <c:f>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Sheet1!$B$86:$I$86</c:f>
              <c:numCache>
                <c:formatCode>0.0%</c:formatCode>
                <c:ptCount val="8"/>
                <c:pt idx="0">
                  <c:v>-2.7460025937072335E-2</c:v>
                </c:pt>
                <c:pt idx="1">
                  <c:v>-9.2844754688415992E-2</c:v>
                </c:pt>
                <c:pt idx="2">
                  <c:v>-6.3227690506983569E-2</c:v>
                </c:pt>
                <c:pt idx="3">
                  <c:v>-2.7823798346391961E-2</c:v>
                </c:pt>
                <c:pt idx="4">
                  <c:v>-2.9880310219614504E-2</c:v>
                </c:pt>
                <c:pt idx="5">
                  <c:v>-2.1982091613852898E-2</c:v>
                </c:pt>
                <c:pt idx="6">
                  <c:v>-2.1890201825950684E-2</c:v>
                </c:pt>
                <c:pt idx="7">
                  <c:v>-2.0685331826621561E-2</c:v>
                </c:pt>
              </c:numCache>
            </c:numRef>
          </c:val>
          <c:smooth val="0"/>
          <c:extLst>
            <c:ext xmlns:c16="http://schemas.microsoft.com/office/drawing/2014/chart" uri="{C3380CC4-5D6E-409C-BE32-E72D297353CC}">
              <c16:uniqueId val="{00000007-9387-4E90-8EC0-5BC162CE7448}"/>
            </c:ext>
          </c:extLst>
        </c:ser>
        <c:dLbls>
          <c:showLegendKey val="0"/>
          <c:showVal val="0"/>
          <c:showCatName val="0"/>
          <c:showSerName val="0"/>
          <c:showPercent val="0"/>
          <c:showBubbleSize val="0"/>
        </c:dLbls>
        <c:marker val="1"/>
        <c:smooth val="0"/>
        <c:axId val="407574400"/>
        <c:axId val="407575936"/>
      </c:lineChart>
      <c:catAx>
        <c:axId val="40757440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E"/>
          </a:p>
        </c:txPr>
        <c:crossAx val="407575936"/>
        <c:crosses val="autoZero"/>
        <c:auto val="1"/>
        <c:lblAlgn val="ctr"/>
        <c:lblOffset val="100"/>
        <c:noMultiLvlLbl val="0"/>
      </c:catAx>
      <c:valAx>
        <c:axId val="40757593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07574400"/>
        <c:crosses val="autoZero"/>
        <c:crossBetween val="between"/>
      </c:valAx>
      <c:spPr>
        <a:noFill/>
        <a:ln>
          <a:noFill/>
        </a:ln>
        <a:effectLst/>
      </c:spPr>
    </c:plotArea>
    <c:legend>
      <c:legendPos val="b"/>
      <c:layout>
        <c:manualLayout>
          <c:xMode val="edge"/>
          <c:yMode val="edge"/>
          <c:x val="4.329508811398574E-2"/>
          <c:y val="0.76895079450808712"/>
          <c:w val="0.95670491188601425"/>
          <c:h val="0.2021683390659200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E"/>
        </a:p>
      </c:txPr>
    </c:legend>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GE"/>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Economic growth</a:t>
            </a:r>
          </a:p>
        </c:rich>
      </c:tx>
      <c:overlay val="0"/>
      <c:spPr>
        <a:noFill/>
        <a:ln>
          <a:noFill/>
        </a:ln>
        <a:effectLst/>
      </c:spPr>
    </c:title>
    <c:autoTitleDeleted val="0"/>
    <c:plotArea>
      <c:layout/>
      <c:areaChart>
        <c:grouping val="stacked"/>
        <c:varyColors val="0"/>
        <c:ser>
          <c:idx val="0"/>
          <c:order val="0"/>
          <c:tx>
            <c:strRef>
              <c:f>Sheet1!$A$8</c:f>
              <c:strCache>
                <c:ptCount val="1"/>
              </c:strCache>
            </c:strRef>
          </c:tx>
          <c:spPr>
            <a:noFill/>
            <a:ln>
              <a:noFill/>
            </a:ln>
            <a:effectLst/>
          </c:spPr>
          <c:val>
            <c:numRef>
              <c:f>Sheet1!$B$8:$I$8</c:f>
              <c:numCache>
                <c:formatCode>0.0%</c:formatCode>
                <c:ptCount val="8"/>
                <c:pt idx="0">
                  <c:v>4.9823504594493251E-2</c:v>
                </c:pt>
                <c:pt idx="1">
                  <c:v>-6.760439674912222E-2</c:v>
                </c:pt>
                <c:pt idx="2">
                  <c:v>0.10465537207639986</c:v>
                </c:pt>
                <c:pt idx="3">
                  <c:v>7.1235016528807885E-2</c:v>
                </c:pt>
                <c:pt idx="4">
                  <c:v>-7.5293332642399555E-3</c:v>
                </c:pt>
                <c:pt idx="5">
                  <c:v>-5.5291468513117489E-3</c:v>
                </c:pt>
                <c:pt idx="6">
                  <c:v>-5.5295680107215403E-3</c:v>
                </c:pt>
                <c:pt idx="7">
                  <c:v>-7.5296485512322472E-3</c:v>
                </c:pt>
              </c:numCache>
            </c:numRef>
          </c:val>
          <c:extLst>
            <c:ext xmlns:c16="http://schemas.microsoft.com/office/drawing/2014/chart" uri="{C3380CC4-5D6E-409C-BE32-E72D297353CC}">
              <c16:uniqueId val="{00000000-8971-4C57-A0AD-0E288B7E64F3}"/>
            </c:ext>
          </c:extLst>
        </c:ser>
        <c:ser>
          <c:idx val="1"/>
          <c:order val="1"/>
          <c:tx>
            <c:strRef>
              <c:f>Sheet1!$A$9</c:f>
              <c:strCache>
                <c:ptCount val="1"/>
                <c:pt idx="0">
                  <c:v>-95%</c:v>
                </c:pt>
              </c:strCache>
            </c:strRef>
          </c:tx>
          <c:spPr>
            <a:solidFill>
              <a:schemeClr val="accent1">
                <a:lumMod val="20000"/>
                <a:lumOff val="80000"/>
              </a:schemeClr>
            </a:solidFill>
            <a:ln>
              <a:noFill/>
            </a:ln>
            <a:effectLst/>
          </c:spPr>
          <c:val>
            <c:numRef>
              <c:f>Sheet1!$B$9:$I$9</c:f>
              <c:numCache>
                <c:formatCode>General</c:formatCode>
                <c:ptCount val="8"/>
                <c:pt idx="3" formatCode="0.0%">
                  <c:v>1.7531713928469292E-2</c:v>
                </c:pt>
                <c:pt idx="4" formatCode="0.0%">
                  <c:v>3.5063427856938584E-2</c:v>
                </c:pt>
                <c:pt idx="5" formatCode="0.0%">
                  <c:v>3.5063427856938584E-2</c:v>
                </c:pt>
                <c:pt idx="6" formatCode="0.0%">
                  <c:v>3.5063427856938584E-2</c:v>
                </c:pt>
                <c:pt idx="7" formatCode="0.0%">
                  <c:v>3.5063427856938584E-2</c:v>
                </c:pt>
              </c:numCache>
            </c:numRef>
          </c:val>
          <c:extLst>
            <c:ext xmlns:c16="http://schemas.microsoft.com/office/drawing/2014/chart" uri="{C3380CC4-5D6E-409C-BE32-E72D297353CC}">
              <c16:uniqueId val="{00000001-8971-4C57-A0AD-0E288B7E64F3}"/>
            </c:ext>
          </c:extLst>
        </c:ser>
        <c:ser>
          <c:idx val="2"/>
          <c:order val="2"/>
          <c:tx>
            <c:strRef>
              <c:f>Sheet1!$A$10</c:f>
              <c:strCache>
                <c:ptCount val="1"/>
                <c:pt idx="0">
                  <c:v>-60%</c:v>
                </c:pt>
              </c:strCache>
            </c:strRef>
          </c:tx>
          <c:spPr>
            <a:solidFill>
              <a:schemeClr val="accent1">
                <a:lumMod val="40000"/>
                <a:lumOff val="60000"/>
              </a:schemeClr>
            </a:solidFill>
            <a:ln>
              <a:noFill/>
            </a:ln>
            <a:effectLst/>
          </c:spPr>
          <c:val>
            <c:numRef>
              <c:f>Sheet1!$B$10:$I$10</c:f>
              <c:numCache>
                <c:formatCode>General</c:formatCode>
                <c:ptCount val="8"/>
                <c:pt idx="3" formatCode="0.0%">
                  <c:v>6.1738963006796911E-3</c:v>
                </c:pt>
                <c:pt idx="4" formatCode="0.0%">
                  <c:v>1.2347792601359382E-2</c:v>
                </c:pt>
                <c:pt idx="5" formatCode="0.0%">
                  <c:v>1.2347792601359382E-2</c:v>
                </c:pt>
                <c:pt idx="6" formatCode="0.0%">
                  <c:v>1.2347792601359382E-2</c:v>
                </c:pt>
                <c:pt idx="7" formatCode="0.0%">
                  <c:v>1.2347792601359382E-2</c:v>
                </c:pt>
              </c:numCache>
            </c:numRef>
          </c:val>
          <c:extLst>
            <c:ext xmlns:c16="http://schemas.microsoft.com/office/drawing/2014/chart" uri="{C3380CC4-5D6E-409C-BE32-E72D297353CC}">
              <c16:uniqueId val="{00000002-8971-4C57-A0AD-0E288B7E64F3}"/>
            </c:ext>
          </c:extLst>
        </c:ser>
        <c:ser>
          <c:idx val="3"/>
          <c:order val="3"/>
          <c:tx>
            <c:strRef>
              <c:f>Sheet1!$A$11</c:f>
              <c:strCache>
                <c:ptCount val="1"/>
                <c:pt idx="0">
                  <c:v>-30%</c:v>
                </c:pt>
              </c:strCache>
            </c:strRef>
          </c:tx>
          <c:spPr>
            <a:solidFill>
              <a:schemeClr val="accent1">
                <a:lumMod val="60000"/>
                <a:lumOff val="40000"/>
              </a:schemeClr>
            </a:solidFill>
            <a:ln>
              <a:noFill/>
            </a:ln>
            <a:effectLst/>
          </c:spPr>
          <c:val>
            <c:numRef>
              <c:f>Sheet1!$B$11:$I$11</c:f>
              <c:numCache>
                <c:formatCode>General</c:formatCode>
                <c:ptCount val="8"/>
                <c:pt idx="3" formatCode="0.0%">
                  <c:v>5.0591384389997648E-3</c:v>
                </c:pt>
                <c:pt idx="4" formatCode="0.0%">
                  <c:v>1.011827687799953E-2</c:v>
                </c:pt>
                <c:pt idx="5" formatCode="0.0%">
                  <c:v>1.011827687799953E-2</c:v>
                </c:pt>
                <c:pt idx="6" formatCode="0.0%">
                  <c:v>1.011827687799953E-2</c:v>
                </c:pt>
                <c:pt idx="7" formatCode="0.0%">
                  <c:v>1.011827687799953E-2</c:v>
                </c:pt>
              </c:numCache>
            </c:numRef>
          </c:val>
          <c:extLst>
            <c:ext xmlns:c16="http://schemas.microsoft.com/office/drawing/2014/chart" uri="{C3380CC4-5D6E-409C-BE32-E72D297353CC}">
              <c16:uniqueId val="{00000003-8971-4C57-A0AD-0E288B7E64F3}"/>
            </c:ext>
          </c:extLst>
        </c:ser>
        <c:ser>
          <c:idx val="4"/>
          <c:order val="4"/>
          <c:tx>
            <c:strRef>
              <c:f>Sheet1!$A$12</c:f>
              <c:strCache>
                <c:ptCount val="1"/>
                <c:pt idx="0">
                  <c:v>+30%</c:v>
                </c:pt>
              </c:strCache>
            </c:strRef>
          </c:tx>
          <c:spPr>
            <a:solidFill>
              <a:schemeClr val="accent1">
                <a:lumMod val="60000"/>
                <a:lumOff val="40000"/>
              </a:schemeClr>
            </a:solidFill>
            <a:ln>
              <a:noFill/>
            </a:ln>
            <a:effectLst/>
          </c:spPr>
          <c:val>
            <c:numRef>
              <c:f>Sheet1!$B$12:$I$12</c:f>
              <c:numCache>
                <c:formatCode>General</c:formatCode>
                <c:ptCount val="8"/>
                <c:pt idx="3" formatCode="0.0%">
                  <c:v>2.5295692194998824E-3</c:v>
                </c:pt>
                <c:pt idx="4" formatCode="0.0%">
                  <c:v>5.0591384389997648E-3</c:v>
                </c:pt>
                <c:pt idx="5" formatCode="0.0%">
                  <c:v>5.0591384389997648E-3</c:v>
                </c:pt>
                <c:pt idx="6" formatCode="0.0%">
                  <c:v>5.0591384389997648E-3</c:v>
                </c:pt>
                <c:pt idx="7" formatCode="0.0%">
                  <c:v>5.0591384389997648E-3</c:v>
                </c:pt>
              </c:numCache>
            </c:numRef>
          </c:val>
          <c:extLst>
            <c:ext xmlns:c16="http://schemas.microsoft.com/office/drawing/2014/chart" uri="{C3380CC4-5D6E-409C-BE32-E72D297353CC}">
              <c16:uniqueId val="{00000004-8971-4C57-A0AD-0E288B7E64F3}"/>
            </c:ext>
          </c:extLst>
        </c:ser>
        <c:ser>
          <c:idx val="5"/>
          <c:order val="5"/>
          <c:tx>
            <c:strRef>
              <c:f>Sheet1!$A$13</c:f>
              <c:strCache>
                <c:ptCount val="1"/>
                <c:pt idx="0">
                  <c:v>+60%</c:v>
                </c:pt>
              </c:strCache>
            </c:strRef>
          </c:tx>
          <c:spPr>
            <a:solidFill>
              <a:schemeClr val="accent1">
                <a:lumMod val="40000"/>
                <a:lumOff val="60000"/>
              </a:schemeClr>
            </a:solidFill>
            <a:ln>
              <a:noFill/>
            </a:ln>
            <a:effectLst/>
          </c:spPr>
          <c:val>
            <c:numRef>
              <c:f>Sheet1!$B$13:$I$13</c:f>
              <c:numCache>
                <c:formatCode>General</c:formatCode>
                <c:ptCount val="8"/>
                <c:pt idx="3" formatCode="0.0%">
                  <c:v>3.0869481503398456E-3</c:v>
                </c:pt>
                <c:pt idx="4" formatCode="0.0%">
                  <c:v>6.1738963006796911E-3</c:v>
                </c:pt>
                <c:pt idx="5" formatCode="0.0%">
                  <c:v>6.1738963006796911E-3</c:v>
                </c:pt>
                <c:pt idx="6" formatCode="0.0%">
                  <c:v>6.1738963006796911E-3</c:v>
                </c:pt>
                <c:pt idx="7" formatCode="0.0%">
                  <c:v>6.1738963006796911E-3</c:v>
                </c:pt>
              </c:numCache>
            </c:numRef>
          </c:val>
          <c:extLst>
            <c:ext xmlns:c16="http://schemas.microsoft.com/office/drawing/2014/chart" uri="{C3380CC4-5D6E-409C-BE32-E72D297353CC}">
              <c16:uniqueId val="{00000005-8971-4C57-A0AD-0E288B7E64F3}"/>
            </c:ext>
          </c:extLst>
        </c:ser>
        <c:ser>
          <c:idx val="6"/>
          <c:order val="6"/>
          <c:tx>
            <c:strRef>
              <c:f>Sheet1!$A$14</c:f>
              <c:strCache>
                <c:ptCount val="1"/>
                <c:pt idx="0">
                  <c:v>+95%</c:v>
                </c:pt>
              </c:strCache>
            </c:strRef>
          </c:tx>
          <c:spPr>
            <a:solidFill>
              <a:schemeClr val="accent1">
                <a:lumMod val="20000"/>
                <a:lumOff val="80000"/>
              </a:schemeClr>
            </a:solidFill>
            <a:ln>
              <a:noFill/>
            </a:ln>
            <a:effectLst/>
          </c:spPr>
          <c:val>
            <c:numRef>
              <c:f>Sheet1!$B$14:$I$14</c:f>
              <c:numCache>
                <c:formatCode>General</c:formatCode>
                <c:ptCount val="8"/>
                <c:pt idx="3" formatCode="0.0%">
                  <c:v>8.7658569642346459E-3</c:v>
                </c:pt>
                <c:pt idx="4" formatCode="0.0%">
                  <c:v>1.7531713928469292E-2</c:v>
                </c:pt>
                <c:pt idx="5" formatCode="0.0%">
                  <c:v>1.7531713928469292E-2</c:v>
                </c:pt>
                <c:pt idx="6" formatCode="0.0%">
                  <c:v>1.7531713928469292E-2</c:v>
                </c:pt>
                <c:pt idx="7" formatCode="0.0%">
                  <c:v>1.7531713928469292E-2</c:v>
                </c:pt>
              </c:numCache>
            </c:numRef>
          </c:val>
          <c:extLst>
            <c:ext xmlns:c16="http://schemas.microsoft.com/office/drawing/2014/chart" uri="{C3380CC4-5D6E-409C-BE32-E72D297353CC}">
              <c16:uniqueId val="{00000006-8971-4C57-A0AD-0E288B7E64F3}"/>
            </c:ext>
          </c:extLst>
        </c:ser>
        <c:dLbls>
          <c:showLegendKey val="0"/>
          <c:showVal val="0"/>
          <c:showCatName val="0"/>
          <c:showSerName val="0"/>
          <c:showPercent val="0"/>
          <c:showBubbleSize val="0"/>
        </c:dLbls>
        <c:axId val="410870912"/>
        <c:axId val="410872448"/>
      </c:areaChart>
      <c:lineChart>
        <c:grouping val="standard"/>
        <c:varyColors val="0"/>
        <c:ser>
          <c:idx val="7"/>
          <c:order val="7"/>
          <c:tx>
            <c:strRef>
              <c:f>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Sheet1!$B$5:$I$5</c:f>
              <c:numCache>
                <c:formatCode>0.0%</c:formatCode>
                <c:ptCount val="8"/>
                <c:pt idx="0">
                  <c:v>4.9823504594493251E-2</c:v>
                </c:pt>
                <c:pt idx="1">
                  <c:v>-6.760439674912222E-2</c:v>
                </c:pt>
                <c:pt idx="2">
                  <c:v>0.10465537207639986</c:v>
                </c:pt>
                <c:pt idx="3">
                  <c:v>9.9999765196956636E-2</c:v>
                </c:pt>
                <c:pt idx="4">
                  <c:v>5.000016407205754E-2</c:v>
                </c:pt>
                <c:pt idx="5">
                  <c:v>5.2000350484985747E-2</c:v>
                </c:pt>
                <c:pt idx="6">
                  <c:v>5.1999929325575955E-2</c:v>
                </c:pt>
                <c:pt idx="7">
                  <c:v>4.9999848785065248E-2</c:v>
                </c:pt>
              </c:numCache>
            </c:numRef>
          </c:val>
          <c:smooth val="0"/>
          <c:extLst>
            <c:ext xmlns:c16="http://schemas.microsoft.com/office/drawing/2014/chart" uri="{C3380CC4-5D6E-409C-BE32-E72D297353CC}">
              <c16:uniqueId val="{00000007-8971-4C57-A0AD-0E288B7E64F3}"/>
            </c:ext>
          </c:extLst>
        </c:ser>
        <c:dLbls>
          <c:showLegendKey val="0"/>
          <c:showVal val="0"/>
          <c:showCatName val="0"/>
          <c:showSerName val="0"/>
          <c:showPercent val="0"/>
          <c:showBubbleSize val="0"/>
        </c:dLbls>
        <c:marker val="1"/>
        <c:smooth val="0"/>
        <c:axId val="410870912"/>
        <c:axId val="410872448"/>
      </c:lineChart>
      <c:catAx>
        <c:axId val="41087091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10872448"/>
        <c:crosses val="autoZero"/>
        <c:auto val="1"/>
        <c:lblAlgn val="ctr"/>
        <c:lblOffset val="100"/>
        <c:noMultiLvlLbl val="0"/>
      </c:catAx>
      <c:valAx>
        <c:axId val="41087244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10870912"/>
        <c:crosses val="autoZero"/>
        <c:crossBetween val="between"/>
      </c:valAx>
      <c:spPr>
        <a:noFill/>
        <a:ln>
          <a:noFill/>
        </a:ln>
        <a:effectLst/>
      </c:spPr>
    </c:plotArea>
    <c:legend>
      <c:legendPos val="b"/>
      <c:layout>
        <c:manualLayout>
          <c:xMode val="edge"/>
          <c:yMode val="edge"/>
          <c:x val="1.2751286089238844E-2"/>
          <c:y val="0.81089534120734907"/>
          <c:w val="0.97822399160991769"/>
          <c:h val="0.1614124015748031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GE"/>
        </a:p>
      </c:txPr>
    </c:legend>
    <c:plotVisOnly val="1"/>
    <c:dispBlanksAs val="zero"/>
    <c:showDLblsOverMax val="0"/>
  </c:chart>
  <c:spPr>
    <a:solidFill>
      <a:schemeClr val="bg1"/>
    </a:solidFill>
    <a:ln w="9525" cap="flat" cmpd="sng" algn="ctr">
      <a:noFill/>
      <a:round/>
    </a:ln>
    <a:effectLst/>
  </c:spPr>
  <c:txPr>
    <a:bodyPr/>
    <a:lstStyle/>
    <a:p>
      <a:pPr>
        <a:defRPr/>
      </a:pPr>
      <a:endParaRPr lang="en-GE"/>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Inflation</a:t>
            </a:r>
          </a:p>
        </c:rich>
      </c:tx>
      <c:layout>
        <c:manualLayout>
          <c:xMode val="edge"/>
          <c:yMode val="edge"/>
          <c:x val="0.36441189749240527"/>
          <c:y val="0"/>
        </c:manualLayout>
      </c:layout>
      <c:overlay val="0"/>
      <c:spPr>
        <a:noFill/>
        <a:ln>
          <a:noFill/>
        </a:ln>
        <a:effectLst/>
      </c:spPr>
    </c:title>
    <c:autoTitleDeleted val="0"/>
    <c:plotArea>
      <c:layout/>
      <c:areaChart>
        <c:grouping val="stacked"/>
        <c:varyColors val="0"/>
        <c:ser>
          <c:idx val="0"/>
          <c:order val="0"/>
          <c:tx>
            <c:strRef>
              <c:f>Sheet1!$A$33</c:f>
              <c:strCache>
                <c:ptCount val="1"/>
              </c:strCache>
            </c:strRef>
          </c:tx>
          <c:spPr>
            <a:noFill/>
            <a:ln>
              <a:noFill/>
            </a:ln>
            <a:effectLst/>
          </c:spPr>
          <c:val>
            <c:numRef>
              <c:f>Sheet1!$B$33:$I$33</c:f>
              <c:numCache>
                <c:formatCode>0.0%</c:formatCode>
                <c:ptCount val="8"/>
                <c:pt idx="0">
                  <c:v>4.8528982169673052E-2</c:v>
                </c:pt>
                <c:pt idx="1">
                  <c:v>5.2024648897532888E-2</c:v>
                </c:pt>
                <c:pt idx="2">
                  <c:v>9.5669143382477229E-2</c:v>
                </c:pt>
                <c:pt idx="3">
                  <c:v>0.10771570487020553</c:v>
                </c:pt>
                <c:pt idx="4">
                  <c:v>3.0480737860494302E-2</c:v>
                </c:pt>
                <c:pt idx="5">
                  <c:v>7.4811988540101973E-3</c:v>
                </c:pt>
                <c:pt idx="6">
                  <c:v>7.4809814388778553E-3</c:v>
                </c:pt>
                <c:pt idx="7">
                  <c:v>7.4803475956199753E-3</c:v>
                </c:pt>
              </c:numCache>
            </c:numRef>
          </c:val>
          <c:extLst>
            <c:ext xmlns:c16="http://schemas.microsoft.com/office/drawing/2014/chart" uri="{C3380CC4-5D6E-409C-BE32-E72D297353CC}">
              <c16:uniqueId val="{00000000-9399-4590-8B3F-887F8F1B3876}"/>
            </c:ext>
          </c:extLst>
        </c:ser>
        <c:ser>
          <c:idx val="1"/>
          <c:order val="1"/>
          <c:tx>
            <c:strRef>
              <c:f>Sheet1!$A$34</c:f>
              <c:strCache>
                <c:ptCount val="1"/>
                <c:pt idx="0">
                  <c:v>-95%</c:v>
                </c:pt>
              </c:strCache>
            </c:strRef>
          </c:tx>
          <c:spPr>
            <a:solidFill>
              <a:schemeClr val="accent1">
                <a:lumMod val="20000"/>
                <a:lumOff val="80000"/>
              </a:schemeClr>
            </a:solidFill>
            <a:ln>
              <a:noFill/>
            </a:ln>
            <a:effectLst/>
          </c:spPr>
          <c:val>
            <c:numRef>
              <c:f>Sheet1!$B$34:$I$34</c:f>
              <c:numCache>
                <c:formatCode>General</c:formatCode>
                <c:ptCount val="8"/>
                <c:pt idx="3" formatCode="0.0%">
                  <c:v>6.8625403554238356E-3</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1-9399-4590-8B3F-887F8F1B3876}"/>
            </c:ext>
          </c:extLst>
        </c:ser>
        <c:ser>
          <c:idx val="2"/>
          <c:order val="2"/>
          <c:tx>
            <c:strRef>
              <c:f>Sheet1!$A$35</c:f>
              <c:strCache>
                <c:ptCount val="1"/>
                <c:pt idx="0">
                  <c:v>-60%</c:v>
                </c:pt>
              </c:strCache>
            </c:strRef>
          </c:tx>
          <c:spPr>
            <a:solidFill>
              <a:schemeClr val="accent1">
                <a:lumMod val="40000"/>
                <a:lumOff val="60000"/>
              </a:schemeClr>
            </a:solidFill>
            <a:ln>
              <a:noFill/>
            </a:ln>
            <a:effectLst/>
          </c:spPr>
          <c:val>
            <c:numRef>
              <c:f>Sheet1!$B$35:$I$35</c:f>
              <c:numCache>
                <c:formatCode>General</c:formatCode>
                <c:ptCount val="8"/>
                <c:pt idx="3" formatCode="0.0%">
                  <c:v>2.4166839982949426E-3</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2-9399-4590-8B3F-887F8F1B3876}"/>
            </c:ext>
          </c:extLst>
        </c:ser>
        <c:ser>
          <c:idx val="3"/>
          <c:order val="3"/>
          <c:tx>
            <c:strRef>
              <c:f>Sheet1!$A$36</c:f>
              <c:strCache>
                <c:ptCount val="1"/>
                <c:pt idx="0">
                  <c:v>-30%</c:v>
                </c:pt>
              </c:strCache>
            </c:strRef>
          </c:tx>
          <c:spPr>
            <a:solidFill>
              <a:schemeClr val="accent1">
                <a:lumMod val="60000"/>
                <a:lumOff val="40000"/>
              </a:schemeClr>
            </a:solidFill>
            <a:ln>
              <a:noFill/>
            </a:ln>
            <a:effectLst/>
          </c:spPr>
          <c:val>
            <c:numRef>
              <c:f>Sheet1!$B$36:$I$36</c:f>
              <c:numCache>
                <c:formatCode>General</c:formatCode>
                <c:ptCount val="8"/>
                <c:pt idx="3" formatCode="0.0%">
                  <c:v>1.9803278699941198E-3</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3-9399-4590-8B3F-887F8F1B3876}"/>
            </c:ext>
          </c:extLst>
        </c:ser>
        <c:ser>
          <c:idx val="4"/>
          <c:order val="4"/>
          <c:tx>
            <c:strRef>
              <c:f>Sheet1!$A$37</c:f>
              <c:strCache>
                <c:ptCount val="1"/>
                <c:pt idx="0">
                  <c:v>+30%</c:v>
                </c:pt>
              </c:strCache>
            </c:strRef>
          </c:tx>
          <c:spPr>
            <a:solidFill>
              <a:schemeClr val="accent1">
                <a:lumMod val="60000"/>
                <a:lumOff val="40000"/>
              </a:schemeClr>
            </a:solidFill>
            <a:ln>
              <a:noFill/>
            </a:ln>
            <a:effectLst/>
          </c:spPr>
          <c:val>
            <c:numRef>
              <c:f>Sheet1!$B$37:$I$37</c:f>
              <c:numCache>
                <c:formatCode>General</c:formatCode>
                <c:ptCount val="8"/>
                <c:pt idx="3" formatCode="0.0%">
                  <c:v>1.9803278699941198E-3</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4-9399-4590-8B3F-887F8F1B3876}"/>
            </c:ext>
          </c:extLst>
        </c:ser>
        <c:ser>
          <c:idx val="5"/>
          <c:order val="5"/>
          <c:tx>
            <c:strRef>
              <c:f>Sheet1!$A$38</c:f>
              <c:strCache>
                <c:ptCount val="1"/>
                <c:pt idx="0">
                  <c:v>+60%</c:v>
                </c:pt>
              </c:strCache>
            </c:strRef>
          </c:tx>
          <c:spPr>
            <a:solidFill>
              <a:schemeClr val="accent1">
                <a:lumMod val="40000"/>
                <a:lumOff val="60000"/>
              </a:schemeClr>
            </a:solidFill>
            <a:ln>
              <a:noFill/>
            </a:ln>
            <a:effectLst/>
          </c:spPr>
          <c:val>
            <c:numRef>
              <c:f>Sheet1!$B$38:$I$38</c:f>
              <c:numCache>
                <c:formatCode>General</c:formatCode>
                <c:ptCount val="8"/>
                <c:pt idx="3" formatCode="0.0%">
                  <c:v>2.4166839982949426E-3</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5-9399-4590-8B3F-887F8F1B3876}"/>
            </c:ext>
          </c:extLst>
        </c:ser>
        <c:ser>
          <c:idx val="6"/>
          <c:order val="6"/>
          <c:tx>
            <c:strRef>
              <c:f>Sheet1!$A$39</c:f>
              <c:strCache>
                <c:ptCount val="1"/>
                <c:pt idx="0">
                  <c:v>+95%</c:v>
                </c:pt>
              </c:strCache>
            </c:strRef>
          </c:tx>
          <c:spPr>
            <a:solidFill>
              <a:schemeClr val="accent1">
                <a:lumMod val="20000"/>
                <a:lumOff val="80000"/>
              </a:schemeClr>
            </a:solidFill>
            <a:ln>
              <a:noFill/>
            </a:ln>
            <a:effectLst/>
          </c:spPr>
          <c:val>
            <c:numRef>
              <c:f>Sheet1!$B$39:$I$39</c:f>
              <c:numCache>
                <c:formatCode>General</c:formatCode>
                <c:ptCount val="8"/>
                <c:pt idx="3" formatCode="0.0%">
                  <c:v>6.8625403554238356E-3</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6-9399-4590-8B3F-887F8F1B3876}"/>
            </c:ext>
          </c:extLst>
        </c:ser>
        <c:dLbls>
          <c:showLegendKey val="0"/>
          <c:showVal val="0"/>
          <c:showCatName val="0"/>
          <c:showSerName val="0"/>
          <c:showPercent val="0"/>
          <c:showBubbleSize val="0"/>
        </c:dLbls>
        <c:axId val="410931584"/>
        <c:axId val="410933120"/>
      </c:areaChart>
      <c:lineChart>
        <c:grouping val="standard"/>
        <c:varyColors val="0"/>
        <c:ser>
          <c:idx val="7"/>
          <c:order val="7"/>
          <c:tx>
            <c:strRef>
              <c:f>Sheet1!$A$30</c:f>
              <c:strCache>
                <c:ptCount val="1"/>
                <c:pt idx="0">
                  <c:v>ინფლაცია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Sheet1!$B$30:$I$30</c:f>
              <c:numCache>
                <c:formatCode>0.0%</c:formatCode>
                <c:ptCount val="8"/>
                <c:pt idx="0">
                  <c:v>4.8528982169673052E-2</c:v>
                </c:pt>
                <c:pt idx="1">
                  <c:v>5.2024648897532888E-2</c:v>
                </c:pt>
                <c:pt idx="2">
                  <c:v>9.5669143382477229E-2</c:v>
                </c:pt>
                <c:pt idx="3">
                  <c:v>0.11897525709391843</c:v>
                </c:pt>
                <c:pt idx="4">
                  <c:v>5.2999842307920098E-2</c:v>
                </c:pt>
                <c:pt idx="5">
                  <c:v>3.0000303301435993E-2</c:v>
                </c:pt>
                <c:pt idx="6">
                  <c:v>3.0000085886303651E-2</c:v>
                </c:pt>
                <c:pt idx="7">
                  <c:v>2.9999452043045771E-2</c:v>
                </c:pt>
              </c:numCache>
            </c:numRef>
          </c:val>
          <c:smooth val="0"/>
          <c:extLst>
            <c:ext xmlns:c16="http://schemas.microsoft.com/office/drawing/2014/chart" uri="{C3380CC4-5D6E-409C-BE32-E72D297353CC}">
              <c16:uniqueId val="{00000007-9399-4590-8B3F-887F8F1B3876}"/>
            </c:ext>
          </c:extLst>
        </c:ser>
        <c:dLbls>
          <c:showLegendKey val="0"/>
          <c:showVal val="0"/>
          <c:showCatName val="0"/>
          <c:showSerName val="0"/>
          <c:showPercent val="0"/>
          <c:showBubbleSize val="0"/>
        </c:dLbls>
        <c:marker val="1"/>
        <c:smooth val="0"/>
        <c:axId val="410931584"/>
        <c:axId val="410933120"/>
      </c:lineChart>
      <c:catAx>
        <c:axId val="410931584"/>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10933120"/>
        <c:crosses val="autoZero"/>
        <c:auto val="1"/>
        <c:lblAlgn val="ctr"/>
        <c:lblOffset val="100"/>
        <c:noMultiLvlLbl val="0"/>
      </c:catAx>
      <c:valAx>
        <c:axId val="41093312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10931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GE"/>
        </a:p>
      </c:txPr>
    </c:legend>
    <c:plotVisOnly val="1"/>
    <c:dispBlanksAs val="zero"/>
    <c:showDLblsOverMax val="0"/>
  </c:chart>
  <c:spPr>
    <a:solidFill>
      <a:schemeClr val="bg1"/>
    </a:solidFill>
    <a:ln w="9525" cap="flat" cmpd="sng" algn="ctr">
      <a:noFill/>
      <a:round/>
    </a:ln>
    <a:effectLst/>
  </c:spPr>
  <c:txPr>
    <a:bodyPr/>
    <a:lstStyle/>
    <a:p>
      <a:pPr>
        <a:defRPr/>
      </a:pPr>
      <a:endParaRPr lang="en-GE"/>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solidFill>
                  <a:schemeClr val="tx1">
                    <a:lumMod val="65000"/>
                    <a:lumOff val="35000"/>
                  </a:schemeClr>
                </a:solidFill>
              </a:rPr>
              <a:t>Revenues</a:t>
            </a:r>
          </a:p>
        </c:rich>
      </c:tx>
      <c:layout>
        <c:manualLayout>
          <c:xMode val="edge"/>
          <c:yMode val="edge"/>
          <c:x val="0.33450159762638365"/>
          <c:y val="1.384083044982699E-2"/>
        </c:manualLayout>
      </c:layout>
      <c:overlay val="0"/>
      <c:spPr>
        <a:noFill/>
        <a:ln>
          <a:noFill/>
        </a:ln>
        <a:effectLst/>
      </c:spPr>
    </c:title>
    <c:autoTitleDeleted val="0"/>
    <c:plotArea>
      <c:layout/>
      <c:areaChart>
        <c:grouping val="stacked"/>
        <c:varyColors val="0"/>
        <c:ser>
          <c:idx val="0"/>
          <c:order val="0"/>
          <c:tx>
            <c:strRef>
              <c:f>Sheet1!$A$61</c:f>
              <c:strCache>
                <c:ptCount val="1"/>
              </c:strCache>
            </c:strRef>
          </c:tx>
          <c:spPr>
            <a:noFill/>
            <a:ln>
              <a:noFill/>
            </a:ln>
            <a:effectLst/>
          </c:spPr>
          <c:val>
            <c:numRef>
              <c:f>Sheet1!$B$61:$I$61</c:f>
              <c:numCache>
                <c:formatCode>0.0</c:formatCode>
                <c:ptCount val="8"/>
                <c:pt idx="0">
                  <c:v>12907.343685770002</c:v>
                </c:pt>
                <c:pt idx="1">
                  <c:v>12407.017042519999</c:v>
                </c:pt>
                <c:pt idx="2">
                  <c:v>15142.672793029997</c:v>
                </c:pt>
                <c:pt idx="3">
                  <c:v>18304.52631396395</c:v>
                </c:pt>
                <c:pt idx="4">
                  <c:v>18980.052627927904</c:v>
                </c:pt>
                <c:pt idx="5">
                  <c:v>20139.564614954885</c:v>
                </c:pt>
                <c:pt idx="6">
                  <c:v>21706.867206388681</c:v>
                </c:pt>
                <c:pt idx="7">
                  <c:v>23449.328178238829</c:v>
                </c:pt>
              </c:numCache>
            </c:numRef>
          </c:val>
          <c:extLst>
            <c:ext xmlns:c16="http://schemas.microsoft.com/office/drawing/2014/chart" uri="{C3380CC4-5D6E-409C-BE32-E72D297353CC}">
              <c16:uniqueId val="{00000000-F948-459B-A958-6A1F5240B176}"/>
            </c:ext>
          </c:extLst>
        </c:ser>
        <c:ser>
          <c:idx val="1"/>
          <c:order val="1"/>
          <c:tx>
            <c:strRef>
              <c:f>Sheet1!$A$62</c:f>
              <c:strCache>
                <c:ptCount val="1"/>
                <c:pt idx="0">
                  <c:v>-95%</c:v>
                </c:pt>
              </c:strCache>
            </c:strRef>
          </c:tx>
          <c:spPr>
            <a:solidFill>
              <a:schemeClr val="accent1">
                <a:lumMod val="20000"/>
                <a:lumOff val="80000"/>
              </a:schemeClr>
            </a:solidFill>
            <a:ln>
              <a:noFill/>
            </a:ln>
            <a:effectLst/>
          </c:spPr>
          <c:val>
            <c:numRef>
              <c:f>Sheet1!$B$62:$I$62</c:f>
              <c:numCache>
                <c:formatCode>General</c:formatCode>
                <c:ptCount val="8"/>
                <c:pt idx="3" formatCode="0.0">
                  <c:v>556.14001065664308</c:v>
                </c:pt>
                <c:pt idx="4" formatCode="0.0">
                  <c:v>1112.2800213132862</c:v>
                </c:pt>
                <c:pt idx="5" formatCode="0.0">
                  <c:v>1180.2304133867872</c:v>
                </c:pt>
                <c:pt idx="6" formatCode="0.0">
                  <c:v>1272.0783863075385</c:v>
                </c:pt>
                <c:pt idx="7" formatCode="0.0">
                  <c:v>1374.1910919412021</c:v>
                </c:pt>
              </c:numCache>
            </c:numRef>
          </c:val>
          <c:extLst>
            <c:ext xmlns:c16="http://schemas.microsoft.com/office/drawing/2014/chart" uri="{C3380CC4-5D6E-409C-BE32-E72D297353CC}">
              <c16:uniqueId val="{00000001-F948-459B-A958-6A1F5240B176}"/>
            </c:ext>
          </c:extLst>
        </c:ser>
        <c:ser>
          <c:idx val="2"/>
          <c:order val="2"/>
          <c:tx>
            <c:strRef>
              <c:f>Sheet1!$A$63</c:f>
              <c:strCache>
                <c:ptCount val="1"/>
                <c:pt idx="0">
                  <c:v>-60%</c:v>
                </c:pt>
              </c:strCache>
            </c:strRef>
          </c:tx>
          <c:spPr>
            <a:solidFill>
              <a:schemeClr val="accent1">
                <a:lumMod val="40000"/>
                <a:lumOff val="60000"/>
              </a:schemeClr>
            </a:solidFill>
            <a:ln>
              <a:noFill/>
            </a:ln>
            <a:effectLst/>
          </c:spPr>
          <c:val>
            <c:numRef>
              <c:f>Sheet1!$B$63:$I$63</c:f>
              <c:numCache>
                <c:formatCode>General</c:formatCode>
                <c:ptCount val="8"/>
                <c:pt idx="3" formatCode="0.0">
                  <c:v>195.84797975042011</c:v>
                </c:pt>
                <c:pt idx="4" formatCode="0.0">
                  <c:v>391.69595950084022</c:v>
                </c:pt>
                <c:pt idx="5" formatCode="0.0">
                  <c:v>415.62509021583992</c:v>
                </c:pt>
                <c:pt idx="6" formatCode="0.0">
                  <c:v>447.96989475428956</c:v>
                </c:pt>
                <c:pt idx="7" formatCode="0.0">
                  <c:v>483.92948536455651</c:v>
                </c:pt>
              </c:numCache>
            </c:numRef>
          </c:val>
          <c:extLst>
            <c:ext xmlns:c16="http://schemas.microsoft.com/office/drawing/2014/chart" uri="{C3380CC4-5D6E-409C-BE32-E72D297353CC}">
              <c16:uniqueId val="{00000002-F948-459B-A958-6A1F5240B176}"/>
            </c:ext>
          </c:extLst>
        </c:ser>
        <c:ser>
          <c:idx val="3"/>
          <c:order val="3"/>
          <c:tx>
            <c:strRef>
              <c:f>Sheet1!$A$64</c:f>
              <c:strCache>
                <c:ptCount val="1"/>
                <c:pt idx="0">
                  <c:v>-30%</c:v>
                </c:pt>
              </c:strCache>
            </c:strRef>
          </c:tx>
          <c:spPr>
            <a:solidFill>
              <a:schemeClr val="accent1">
                <a:lumMod val="60000"/>
                <a:lumOff val="40000"/>
              </a:schemeClr>
            </a:solidFill>
            <a:ln>
              <a:noFill/>
            </a:ln>
            <a:effectLst/>
          </c:spPr>
          <c:val>
            <c:numRef>
              <c:f>Sheet1!$B$64:$I$64</c:f>
              <c:numCache>
                <c:formatCode>General</c:formatCode>
                <c:ptCount val="8"/>
                <c:pt idx="3" formatCode="0.0">
                  <c:v>160.48569562898513</c:v>
                </c:pt>
                <c:pt idx="4" formatCode="0.0">
                  <c:v>320.97139125797025</c:v>
                </c:pt>
                <c:pt idx="5" formatCode="0.0">
                  <c:v>340.57988144248748</c:v>
                </c:pt>
                <c:pt idx="6" formatCode="0.0">
                  <c:v>367.08451254949028</c:v>
                </c:pt>
                <c:pt idx="7" formatCode="0.0">
                  <c:v>396.55124445541298</c:v>
                </c:pt>
              </c:numCache>
            </c:numRef>
          </c:val>
          <c:extLst>
            <c:ext xmlns:c16="http://schemas.microsoft.com/office/drawing/2014/chart" uri="{C3380CC4-5D6E-409C-BE32-E72D297353CC}">
              <c16:uniqueId val="{00000003-F948-459B-A958-6A1F5240B176}"/>
            </c:ext>
          </c:extLst>
        </c:ser>
        <c:ser>
          <c:idx val="4"/>
          <c:order val="4"/>
          <c:tx>
            <c:strRef>
              <c:f>Sheet1!$A$65</c:f>
              <c:strCache>
                <c:ptCount val="1"/>
                <c:pt idx="0">
                  <c:v>+30%</c:v>
                </c:pt>
              </c:strCache>
            </c:strRef>
          </c:tx>
          <c:spPr>
            <a:solidFill>
              <a:schemeClr val="accent1">
                <a:lumMod val="60000"/>
                <a:lumOff val="40000"/>
              </a:schemeClr>
            </a:solidFill>
            <a:ln>
              <a:noFill/>
            </a:ln>
            <a:effectLst/>
          </c:spPr>
          <c:val>
            <c:numRef>
              <c:f>Sheet1!$B$65:$I$65</c:f>
              <c:numCache>
                <c:formatCode>General</c:formatCode>
                <c:ptCount val="8"/>
                <c:pt idx="3" formatCode="0.0">
                  <c:v>160.48569562898513</c:v>
                </c:pt>
                <c:pt idx="4" formatCode="0.0">
                  <c:v>320.97139125797025</c:v>
                </c:pt>
                <c:pt idx="5" formatCode="0.0">
                  <c:v>340.57988144248748</c:v>
                </c:pt>
                <c:pt idx="6" formatCode="0.0">
                  <c:v>367.08451254949028</c:v>
                </c:pt>
                <c:pt idx="7" formatCode="0.0">
                  <c:v>396.55124445541298</c:v>
                </c:pt>
              </c:numCache>
            </c:numRef>
          </c:val>
          <c:extLst>
            <c:ext xmlns:c16="http://schemas.microsoft.com/office/drawing/2014/chart" uri="{C3380CC4-5D6E-409C-BE32-E72D297353CC}">
              <c16:uniqueId val="{00000004-F948-459B-A958-6A1F5240B176}"/>
            </c:ext>
          </c:extLst>
        </c:ser>
        <c:ser>
          <c:idx val="5"/>
          <c:order val="5"/>
          <c:tx>
            <c:strRef>
              <c:f>Sheet1!$A$66</c:f>
              <c:strCache>
                <c:ptCount val="1"/>
                <c:pt idx="0">
                  <c:v>+60%</c:v>
                </c:pt>
              </c:strCache>
            </c:strRef>
          </c:tx>
          <c:spPr>
            <a:solidFill>
              <a:schemeClr val="accent1">
                <a:lumMod val="40000"/>
                <a:lumOff val="60000"/>
              </a:schemeClr>
            </a:solidFill>
            <a:ln>
              <a:noFill/>
            </a:ln>
            <a:effectLst/>
          </c:spPr>
          <c:val>
            <c:numRef>
              <c:f>Sheet1!$B$66:$I$66</c:f>
              <c:numCache>
                <c:formatCode>General</c:formatCode>
                <c:ptCount val="8"/>
                <c:pt idx="3" formatCode="0.0">
                  <c:v>195.84797975042011</c:v>
                </c:pt>
                <c:pt idx="4" formatCode="0.0">
                  <c:v>391.69595950084022</c:v>
                </c:pt>
                <c:pt idx="5" formatCode="0.0">
                  <c:v>415.62509021583992</c:v>
                </c:pt>
                <c:pt idx="6" formatCode="0.0">
                  <c:v>447.96989475428956</c:v>
                </c:pt>
                <c:pt idx="7" formatCode="0.0">
                  <c:v>483.92948536455651</c:v>
                </c:pt>
              </c:numCache>
            </c:numRef>
          </c:val>
          <c:extLst>
            <c:ext xmlns:c16="http://schemas.microsoft.com/office/drawing/2014/chart" uri="{C3380CC4-5D6E-409C-BE32-E72D297353CC}">
              <c16:uniqueId val="{00000005-F948-459B-A958-6A1F5240B176}"/>
            </c:ext>
          </c:extLst>
        </c:ser>
        <c:ser>
          <c:idx val="6"/>
          <c:order val="6"/>
          <c:tx>
            <c:strRef>
              <c:f>Sheet1!$A$67</c:f>
              <c:strCache>
                <c:ptCount val="1"/>
                <c:pt idx="0">
                  <c:v>+95%</c:v>
                </c:pt>
              </c:strCache>
            </c:strRef>
          </c:tx>
          <c:spPr>
            <a:solidFill>
              <a:schemeClr val="accent1">
                <a:lumMod val="20000"/>
                <a:lumOff val="80000"/>
              </a:schemeClr>
            </a:solidFill>
            <a:ln>
              <a:noFill/>
            </a:ln>
            <a:effectLst/>
          </c:spPr>
          <c:val>
            <c:numRef>
              <c:f>Sheet1!$B$67:$I$67</c:f>
              <c:numCache>
                <c:formatCode>General</c:formatCode>
                <c:ptCount val="8"/>
                <c:pt idx="3" formatCode="0.0">
                  <c:v>556.14001065664308</c:v>
                </c:pt>
                <c:pt idx="4" formatCode="0.0">
                  <c:v>1112.2800213132862</c:v>
                </c:pt>
                <c:pt idx="5" formatCode="0.0">
                  <c:v>1180.2304133867872</c:v>
                </c:pt>
                <c:pt idx="6" formatCode="0.0">
                  <c:v>1272.0783863075385</c:v>
                </c:pt>
                <c:pt idx="7" formatCode="0.0">
                  <c:v>1374.1910919412021</c:v>
                </c:pt>
              </c:numCache>
            </c:numRef>
          </c:val>
          <c:extLst>
            <c:ext xmlns:c16="http://schemas.microsoft.com/office/drawing/2014/chart" uri="{C3380CC4-5D6E-409C-BE32-E72D297353CC}">
              <c16:uniqueId val="{00000006-F948-459B-A958-6A1F5240B176}"/>
            </c:ext>
          </c:extLst>
        </c:ser>
        <c:dLbls>
          <c:showLegendKey val="0"/>
          <c:showVal val="0"/>
          <c:showCatName val="0"/>
          <c:showSerName val="0"/>
          <c:showPercent val="0"/>
          <c:showBubbleSize val="0"/>
        </c:dLbls>
        <c:axId val="411016576"/>
        <c:axId val="411022464"/>
      </c:areaChart>
      <c:lineChart>
        <c:grouping val="standard"/>
        <c:varyColors val="0"/>
        <c:ser>
          <c:idx val="7"/>
          <c:order val="7"/>
          <c:tx>
            <c:strRef>
              <c:f>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Sheet1!$B$58:$I$58</c:f>
              <c:numCache>
                <c:formatCode>0.0</c:formatCode>
                <c:ptCount val="8"/>
                <c:pt idx="0">
                  <c:v>12907.343685770002</c:v>
                </c:pt>
                <c:pt idx="1">
                  <c:v>12407.017042519999</c:v>
                </c:pt>
                <c:pt idx="2">
                  <c:v>15142.672793029997</c:v>
                </c:pt>
                <c:pt idx="3">
                  <c:v>19217</c:v>
                </c:pt>
                <c:pt idx="4">
                  <c:v>20805</c:v>
                </c:pt>
                <c:pt idx="5">
                  <c:v>22076</c:v>
                </c:pt>
                <c:pt idx="6">
                  <c:v>23794</c:v>
                </c:pt>
                <c:pt idx="7">
                  <c:v>25704</c:v>
                </c:pt>
              </c:numCache>
            </c:numRef>
          </c:val>
          <c:smooth val="0"/>
          <c:extLst>
            <c:ext xmlns:c16="http://schemas.microsoft.com/office/drawing/2014/chart" uri="{C3380CC4-5D6E-409C-BE32-E72D297353CC}">
              <c16:uniqueId val="{00000007-F948-459B-A958-6A1F5240B176}"/>
            </c:ext>
          </c:extLst>
        </c:ser>
        <c:dLbls>
          <c:showLegendKey val="0"/>
          <c:showVal val="0"/>
          <c:showCatName val="0"/>
          <c:showSerName val="0"/>
          <c:showPercent val="0"/>
          <c:showBubbleSize val="0"/>
        </c:dLbls>
        <c:marker val="1"/>
        <c:smooth val="0"/>
        <c:axId val="411016576"/>
        <c:axId val="411022464"/>
      </c:lineChart>
      <c:catAx>
        <c:axId val="411016576"/>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11022464"/>
        <c:crosses val="autoZero"/>
        <c:auto val="1"/>
        <c:lblAlgn val="ctr"/>
        <c:lblOffset val="100"/>
        <c:noMultiLvlLbl val="0"/>
      </c:catAx>
      <c:valAx>
        <c:axId val="411022464"/>
        <c:scaling>
          <c:orientation val="minMax"/>
          <c:min val="7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E"/>
          </a:p>
        </c:txPr>
        <c:crossAx val="411016576"/>
        <c:crosses val="autoZero"/>
        <c:crossBetween val="between"/>
      </c:valAx>
      <c:spPr>
        <a:noFill/>
        <a:ln>
          <a:noFill/>
        </a:ln>
        <a:effectLst/>
      </c:spPr>
    </c:plotArea>
    <c:legend>
      <c:legendPos val="b"/>
      <c:layout>
        <c:manualLayout>
          <c:xMode val="edge"/>
          <c:yMode val="edge"/>
          <c:x val="6.6304347826086898E-3"/>
          <c:y val="0.81054211748711269"/>
          <c:w val="0.96500000000000008"/>
          <c:h val="0.1606809040956211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E"/>
        </a:p>
      </c:txPr>
    </c:legend>
    <c:plotVisOnly val="1"/>
    <c:dispBlanksAs val="zero"/>
    <c:showDLblsOverMax val="0"/>
  </c:chart>
  <c:spPr>
    <a:solidFill>
      <a:schemeClr val="bg1"/>
    </a:solidFill>
    <a:ln w="9525" cap="flat" cmpd="sng" algn="ctr">
      <a:noFill/>
      <a:round/>
    </a:ln>
    <a:effectLst/>
  </c:spPr>
  <c:txPr>
    <a:bodyPr/>
    <a:lstStyle/>
    <a:p>
      <a:pPr>
        <a:defRPr/>
      </a:pPr>
      <a:endParaRPr lang="en-GE"/>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2021</c:v>
                </c:pt>
                <c:pt idx="1">
                  <c:v>2022</c:v>
                </c:pt>
                <c:pt idx="2">
                  <c:v>2023</c:v>
                </c:pt>
                <c:pt idx="3">
                  <c:v>2024</c:v>
                </c:pt>
                <c:pt idx="4">
                  <c:v>2025</c:v>
                </c:pt>
                <c:pt idx="5">
                  <c:v>2026</c:v>
                </c:pt>
              </c:numCache>
            </c:numRef>
          </c:cat>
          <c:val>
            <c:numRef>
              <c:f>Sheet1!$B$2:$B$7</c:f>
              <c:numCache>
                <c:formatCode>0.0%</c:formatCode>
                <c:ptCount val="6"/>
                <c:pt idx="0">
                  <c:v>0.10465537207639986</c:v>
                </c:pt>
                <c:pt idx="1">
                  <c:v>8.7000068174859502E-2</c:v>
                </c:pt>
                <c:pt idx="2">
                  <c:v>2.4999566815734564E-2</c:v>
                </c:pt>
                <c:pt idx="3">
                  <c:v>2.7000712777294877E-2</c:v>
                </c:pt>
                <c:pt idx="4">
                  <c:v>2.6999680628388534E-2</c:v>
                </c:pt>
                <c:pt idx="5">
                  <c:v>2.500022047959316E-2</c:v>
                </c:pt>
              </c:numCache>
            </c:numRef>
          </c:val>
          <c:smooth val="0"/>
          <c:extLst>
            <c:ext xmlns:c16="http://schemas.microsoft.com/office/drawing/2014/chart" uri="{C3380CC4-5D6E-409C-BE32-E72D297353CC}">
              <c16:uniqueId val="{00000000-A381-4E91-AA71-C6BD1B95EB7A}"/>
            </c:ext>
          </c:extLst>
        </c:ser>
        <c:dLbls>
          <c:showLegendKey val="0"/>
          <c:showVal val="0"/>
          <c:showCatName val="0"/>
          <c:showSerName val="0"/>
          <c:showPercent val="0"/>
          <c:showBubbleSize val="0"/>
        </c:dLbls>
        <c:smooth val="0"/>
        <c:axId val="411114880"/>
        <c:axId val="411935872"/>
      </c:lineChart>
      <c:catAx>
        <c:axId val="4111148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GE"/>
          </a:p>
        </c:txPr>
        <c:crossAx val="411935872"/>
        <c:crosses val="autoZero"/>
        <c:auto val="1"/>
        <c:lblAlgn val="ctr"/>
        <c:lblOffset val="100"/>
        <c:noMultiLvlLbl val="0"/>
      </c:catAx>
      <c:valAx>
        <c:axId val="411935872"/>
        <c:scaling>
          <c:orientation val="minMax"/>
        </c:scaling>
        <c:delete val="1"/>
        <c:axPos val="l"/>
        <c:numFmt formatCode="0.0%" sourceLinked="1"/>
        <c:majorTickMark val="none"/>
        <c:minorTickMark val="none"/>
        <c:tickLblPos val="nextTo"/>
        <c:crossAx val="411114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GE"/>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0.38813</cdr:x>
      <cdr:y>0.10608</cdr:y>
    </cdr:from>
    <cdr:to>
      <cdr:x>0.95943</cdr:x>
      <cdr:y>0.75812</cdr:y>
    </cdr:to>
    <cdr:sp macro="" textlink="">
      <cdr:nvSpPr>
        <cdr:cNvPr id="3" name="Rectangle 2"/>
        <cdr:cNvSpPr/>
      </cdr:nvSpPr>
      <cdr:spPr>
        <a:xfrm xmlns:a="http://schemas.openxmlformats.org/drawingml/2006/main">
          <a:off x="1367625" y="279884"/>
          <a:ext cx="2013037" cy="1720359"/>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0.11928</cdr:x>
      <cdr:y>0.59809</cdr:y>
    </cdr:from>
    <cdr:to>
      <cdr:x>0.99944</cdr:x>
      <cdr:y>0.69315</cdr:y>
    </cdr:to>
    <cdr:sp macro="" textlink="">
      <cdr:nvSpPr>
        <cdr:cNvPr id="4" name="Text Box 45"/>
        <cdr:cNvSpPr txBox="1"/>
      </cdr:nvSpPr>
      <cdr:spPr>
        <a:xfrm xmlns:a="http://schemas.openxmlformats.org/drawingml/2006/main">
          <a:off x="420294" y="1578010"/>
          <a:ext cx="3101340" cy="250825"/>
        </a:xfrm>
        <a:prstGeom xmlns:a="http://schemas.openxmlformats.org/drawingml/2006/main" prst="rect">
          <a:avLst/>
        </a:prstGeom>
        <a:solidFill xmlns:a="http://schemas.openxmlformats.org/drawingml/2006/main">
          <a:srgbClr val="F0F5FA"/>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US" sz="700">
              <a:effectLst/>
              <a:latin typeface="Sylfaen" pitchFamily="18" charset="0"/>
              <a:ea typeface="Calibri" panose="020F0502020204030204" pitchFamily="34" charset="0"/>
              <a:cs typeface="Times New Roman" panose="02020603050405020304" pitchFamily="18" charset="0"/>
            </a:rPr>
            <a:t>Actual    Actual     Actual    Expected  Forecast   Forecast    Forecast     Forecast   </a:t>
          </a:r>
          <a:endParaRPr lang="en-GE"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0.39644</cdr:x>
      <cdr:y>0.11823</cdr:y>
    </cdr:from>
    <cdr:to>
      <cdr:x>0.95796</cdr:x>
      <cdr:y>0.76538</cdr:y>
    </cdr:to>
    <cdr:sp macro="" textlink="">
      <cdr:nvSpPr>
        <cdr:cNvPr id="2" name="Rectangle 1"/>
        <cdr:cNvSpPr/>
      </cdr:nvSpPr>
      <cdr:spPr>
        <a:xfrm xmlns:a="http://schemas.openxmlformats.org/drawingml/2006/main">
          <a:off x="1399430" y="360365"/>
          <a:ext cx="1982136" cy="1972513"/>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0.26163</cdr:x>
      <cdr:y>0.50047</cdr:y>
    </cdr:from>
    <cdr:to>
      <cdr:x>0.33268</cdr:x>
      <cdr:y>0.66193</cdr:y>
    </cdr:to>
    <cdr:sp macro="" textlink="">
      <cdr:nvSpPr>
        <cdr:cNvPr id="3" name="Text Box 37"/>
        <cdr:cNvSpPr txBox="1"/>
      </cdr:nvSpPr>
      <cdr:spPr>
        <a:xfrm xmlns:a="http://schemas.openxmlformats.org/drawingml/2006/main" rot="16200000">
          <a:off x="802891" y="1646079"/>
          <a:ext cx="492125" cy="250825"/>
        </a:xfrm>
        <a:prstGeom xmlns:a="http://schemas.openxmlformats.org/drawingml/2006/main" prst="rect">
          <a:avLst/>
        </a:prstGeom>
        <a:solidFill xmlns:a="http://schemas.openxmlformats.org/drawingml/2006/main">
          <a:schemeClr val="bg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800">
              <a:effectLst/>
              <a:latin typeface="Sylfaen" pitchFamily="18" charset="0"/>
              <a:ea typeface="Calibri" panose="020F0502020204030204" pitchFamily="34" charset="0"/>
              <a:cs typeface="Times New Roman" panose="02020603050405020304" pitchFamily="18" charset="0"/>
            </a:rPr>
            <a:t>Actual</a:t>
          </a:r>
          <a:endParaRPr lang="en-GE"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0.37565</cdr:x>
      <cdr:y>0.50047</cdr:y>
    </cdr:from>
    <cdr:to>
      <cdr:x>0.44671</cdr:x>
      <cdr:y>0.66193</cdr:y>
    </cdr:to>
    <cdr:sp macro="" textlink="">
      <cdr:nvSpPr>
        <cdr:cNvPr id="4" name="Text Box 37"/>
        <cdr:cNvSpPr txBox="1"/>
      </cdr:nvSpPr>
      <cdr:spPr>
        <a:xfrm xmlns:a="http://schemas.openxmlformats.org/drawingml/2006/main" rot="16200000">
          <a:off x="1205384" y="1646080"/>
          <a:ext cx="492125" cy="250825"/>
        </a:xfrm>
        <a:prstGeom xmlns:a="http://schemas.openxmlformats.org/drawingml/2006/main" prst="rect">
          <a:avLst/>
        </a:prstGeom>
        <a:solidFill xmlns:a="http://schemas.openxmlformats.org/drawingml/2006/main">
          <a:schemeClr val="bg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US" sz="800">
              <a:effectLst/>
              <a:latin typeface="Sylfaen" pitchFamily="18" charset="0"/>
              <a:ea typeface="Calibri" panose="020F0502020204030204" pitchFamily="34" charset="0"/>
              <a:cs typeface="Times New Roman" panose="02020603050405020304" pitchFamily="18" charset="0"/>
            </a:rPr>
            <a:t>Actual</a:t>
          </a:r>
          <a:endParaRPr lang="en-GE"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0.38734</cdr:x>
      <cdr:y>0.1133</cdr:y>
    </cdr:from>
    <cdr:to>
      <cdr:x>0.95918</cdr:x>
      <cdr:y>0.81034</cdr:y>
    </cdr:to>
    <cdr:sp macro="" textlink="">
      <cdr:nvSpPr>
        <cdr:cNvPr id="3" name="Rectangle 2"/>
        <cdr:cNvSpPr/>
      </cdr:nvSpPr>
      <cdr:spPr>
        <a:xfrm xmlns:a="http://schemas.openxmlformats.org/drawingml/2006/main">
          <a:off x="1383527" y="319798"/>
          <a:ext cx="2042544" cy="1967447"/>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0.39698</cdr:x>
      <cdr:y>0.1133</cdr:y>
    </cdr:from>
    <cdr:to>
      <cdr:x>0.96196</cdr:x>
      <cdr:y>0.81034</cdr:y>
    </cdr:to>
    <cdr:sp macro="" textlink="">
      <cdr:nvSpPr>
        <cdr:cNvPr id="3" name="Rectangle 2"/>
        <cdr:cNvSpPr/>
      </cdr:nvSpPr>
      <cdr:spPr>
        <a:xfrm xmlns:a="http://schemas.openxmlformats.org/drawingml/2006/main">
          <a:off x="1391478" y="311884"/>
          <a:ext cx="1980384" cy="1918759"/>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0.11522</cdr:x>
      <cdr:y>0.584</cdr:y>
    </cdr:from>
    <cdr:to>
      <cdr:x>1</cdr:x>
      <cdr:y>0.67512</cdr:y>
    </cdr:to>
    <cdr:sp macro="" textlink="">
      <cdr:nvSpPr>
        <cdr:cNvPr id="4" name="Text Box 45"/>
        <cdr:cNvSpPr txBox="1"/>
      </cdr:nvSpPr>
      <cdr:spPr>
        <a:xfrm xmlns:a="http://schemas.openxmlformats.org/drawingml/2006/main">
          <a:off x="403860" y="1607597"/>
          <a:ext cx="3101340" cy="250825"/>
        </a:xfrm>
        <a:prstGeom xmlns:a="http://schemas.openxmlformats.org/drawingml/2006/main" prst="rect">
          <a:avLst/>
        </a:prstGeom>
        <a:solidFill xmlns:a="http://schemas.openxmlformats.org/drawingml/2006/main">
          <a:srgbClr val="F0F5FA"/>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700">
              <a:effectLst/>
              <a:latin typeface="Sylfaen" pitchFamily="18" charset="0"/>
              <a:ea typeface="Calibri" panose="020F0502020204030204" pitchFamily="34" charset="0"/>
              <a:cs typeface="Times New Roman" panose="02020603050405020304" pitchFamily="18" charset="0"/>
            </a:rPr>
            <a:t>Actual    Actual     Actual    Expected  Forecast   Forecast    Forecast     Forecast   </a:t>
          </a:r>
          <a:endParaRPr lang="en-GE"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65FE-71B0-49C1-B8A0-902AD248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15</Pages>
  <Words>4759</Words>
  <Characters>25986</Characters>
  <Application>Microsoft Office Word</Application>
  <DocSecurity>0</DocSecurity>
  <Lines>519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ana kekelidze</cp:lastModifiedBy>
  <cp:revision>81</cp:revision>
  <cp:lastPrinted>2022-09-12T17:06:00Z</cp:lastPrinted>
  <dcterms:created xsi:type="dcterms:W3CDTF">2023-05-25T17:03:00Z</dcterms:created>
  <dcterms:modified xsi:type="dcterms:W3CDTF">2023-10-25T10:27:00Z</dcterms:modified>
</cp:coreProperties>
</file>